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9576"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915"/>
        <w:gridCol w:w="3895"/>
        <w:gridCol w:w="3766"/>
      </w:tblGrid>
      <w:tr w:rsidR="00DA52CB" w:rsidTr="008267E7">
        <w:trPr>
          <w:trHeight w:val="1790"/>
        </w:trPr>
        <w:tc>
          <w:tcPr>
            <w:tcW w:w="1915" w:type="dxa"/>
            <w:shd w:val="clear" w:color="auto" w:fill="FFFFFF"/>
          </w:tcPr>
          <w:p w:rsidR="00DA52CB" w:rsidRDefault="00AB1D43" w:rsidP="008267E7">
            <w:bookmarkStart w:id="0" w:name="logo"/>
            <w:bookmarkStart w:id="1" w:name="_GoBack"/>
            <w:bookmarkEnd w:id="1"/>
            <w:r>
              <w:rPr>
                <w:noProof/>
                <w:lang w:eastAsia="en-GB"/>
              </w:rPr>
              <w:drawing>
                <wp:inline distT="0" distB="0" distL="0" distR="0" wp14:anchorId="2E0677B1" wp14:editId="492A869C">
                  <wp:extent cx="1086485" cy="873125"/>
                  <wp:effectExtent l="0" t="0" r="0" b="3175"/>
                  <wp:docPr id="5" name="Picture 1" descr="ICAOBI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CAOBI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86485" cy="873125"/>
                          </a:xfrm>
                          <a:prstGeom prst="rect">
                            <a:avLst/>
                          </a:prstGeom>
                          <a:noFill/>
                          <a:ln>
                            <a:noFill/>
                          </a:ln>
                        </pic:spPr>
                      </pic:pic>
                    </a:graphicData>
                  </a:graphic>
                </wp:inline>
              </w:drawing>
            </w:r>
            <w:bookmarkEnd w:id="0"/>
          </w:p>
        </w:tc>
        <w:tc>
          <w:tcPr>
            <w:tcW w:w="3895" w:type="dxa"/>
            <w:shd w:val="clear" w:color="auto" w:fill="FFFFFF"/>
            <w:tcMar>
              <w:right w:w="0" w:type="dxa"/>
            </w:tcMar>
          </w:tcPr>
          <w:p w:rsidR="00F97A6F" w:rsidRPr="008267E7" w:rsidRDefault="00AB1D43" w:rsidP="008267E7">
            <w:pPr>
              <w:rPr>
                <w:rFonts w:ascii="Arial" w:hAnsi="Arial" w:cs="Arial"/>
                <w:szCs w:val="22"/>
              </w:rPr>
            </w:pPr>
            <w:r>
              <w:rPr>
                <w:rFonts w:ascii="Arial" w:hAnsi="Arial" w:cs="Arial"/>
                <w:noProof/>
                <w:szCs w:val="22"/>
                <w:lang w:eastAsia="en-GB"/>
              </w:rPr>
              <mc:AlternateContent>
                <mc:Choice Requires="wps">
                  <w:drawing>
                    <wp:anchor distT="0" distB="0" distL="114300" distR="114300" simplePos="0" relativeHeight="251657728" behindDoc="0" locked="0" layoutInCell="1" allowOverlap="1" wp14:anchorId="7F7AE92F" wp14:editId="29509A19">
                      <wp:simplePos x="0" y="0"/>
                      <wp:positionH relativeFrom="column">
                        <wp:posOffset>12700</wp:posOffset>
                      </wp:positionH>
                      <wp:positionV relativeFrom="paragraph">
                        <wp:posOffset>342900</wp:posOffset>
                      </wp:positionV>
                      <wp:extent cx="2400300" cy="0"/>
                      <wp:effectExtent l="12700" t="9525" r="6350" b="9525"/>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27pt" to="190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8NM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"/>
                  </w:pict>
                </mc:Fallback>
              </mc:AlternateContent>
            </w:r>
          </w:p>
          <w:p w:rsidR="00F97A6F" w:rsidRPr="008267E7" w:rsidRDefault="00F97A6F" w:rsidP="008267E7">
            <w:pPr>
              <w:rPr>
                <w:rFonts w:ascii="Arial" w:hAnsi="Arial" w:cs="Arial"/>
                <w:szCs w:val="22"/>
              </w:rPr>
            </w:pPr>
            <w:r w:rsidRPr="008267E7">
              <w:rPr>
                <w:rFonts w:ascii="Arial" w:hAnsi="Arial" w:cs="Arial"/>
                <w:szCs w:val="22"/>
              </w:rPr>
              <w:t>International Civil Aviation Organization</w:t>
            </w:r>
          </w:p>
          <w:p w:rsidR="00F97A6F" w:rsidRPr="008267E7" w:rsidRDefault="00F97A6F" w:rsidP="008267E7">
            <w:pPr>
              <w:rPr>
                <w:rFonts w:ascii="Arial" w:hAnsi="Arial" w:cs="Arial"/>
                <w:szCs w:val="22"/>
              </w:rPr>
            </w:pPr>
          </w:p>
          <w:p w:rsidR="0014775C" w:rsidRDefault="00FF2D99" w:rsidP="008267E7">
            <w:pPr>
              <w:rPr>
                <w:rFonts w:ascii="Arial" w:hAnsi="Arial" w:cs="Arial"/>
                <w:b/>
                <w:sz w:val="24"/>
                <w:szCs w:val="22"/>
              </w:rPr>
            </w:pPr>
            <w:r>
              <w:rPr>
                <w:rFonts w:ascii="Arial" w:hAnsi="Arial" w:cs="Arial"/>
                <w:b/>
                <w:sz w:val="24"/>
                <w:szCs w:val="22"/>
              </w:rPr>
              <w:t>INFORMATION PAPER</w:t>
            </w:r>
          </w:p>
          <w:p w:rsidR="0014775C" w:rsidRPr="008267E7" w:rsidRDefault="0014775C" w:rsidP="008267E7">
            <w:pPr>
              <w:rPr>
                <w:rFonts w:ascii="Arial" w:hAnsi="Arial" w:cs="Arial"/>
                <w:b/>
                <w:sz w:val="24"/>
                <w:szCs w:val="22"/>
              </w:rPr>
            </w:pPr>
          </w:p>
        </w:tc>
        <w:tc>
          <w:tcPr>
            <w:tcW w:w="3766" w:type="dxa"/>
            <w:shd w:val="clear" w:color="auto" w:fill="FFFFFF"/>
          </w:tcPr>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011"/>
            </w:tblGrid>
            <w:tr w:rsidR="00DA52CB" w:rsidTr="008267E7">
              <w:trPr>
                <w:jc w:val="right"/>
              </w:trPr>
              <w:tc>
                <w:tcPr>
                  <w:tcW w:w="0" w:type="auto"/>
                </w:tcPr>
                <w:p w:rsidR="0019707A" w:rsidRPr="008267E7" w:rsidRDefault="0019707A" w:rsidP="00244459">
                  <w:pPr>
                    <w:framePr w:hSpace="180" w:wrap="around" w:vAnchor="text" w:hAnchor="text" w:y="1"/>
                    <w:suppressOverlap/>
                    <w:jc w:val="left"/>
                    <w:rPr>
                      <w:szCs w:val="22"/>
                    </w:rPr>
                  </w:pPr>
                  <w:r>
                    <w:rPr>
                      <w:szCs w:val="22"/>
                    </w:rPr>
                    <w:t>IP/ICAO</w:t>
                  </w:r>
                </w:p>
                <w:p w:rsidR="00A2022F" w:rsidRPr="008267E7" w:rsidRDefault="0019707A" w:rsidP="00244459">
                  <w:pPr>
                    <w:framePr w:hSpace="180" w:wrap="around" w:vAnchor="text" w:hAnchor="text" w:y="1"/>
                    <w:suppressOverlap/>
                    <w:jc w:val="left"/>
                    <w:rPr>
                      <w:b/>
                    </w:rPr>
                  </w:pPr>
                  <w:bookmarkStart w:id="2" w:name="restricted"/>
                  <w:bookmarkStart w:id="3" w:name="addendum_corrigendum_appendix"/>
                  <w:bookmarkStart w:id="4" w:name="revision_no"/>
                  <w:bookmarkStart w:id="5" w:name="revision_date"/>
                  <w:bookmarkStart w:id="6" w:name="related_to"/>
                  <w:bookmarkStart w:id="7" w:name="date"/>
                  <w:bookmarkEnd w:id="2"/>
                  <w:bookmarkEnd w:id="3"/>
                  <w:bookmarkEnd w:id="4"/>
                  <w:bookmarkEnd w:id="5"/>
                  <w:bookmarkEnd w:id="6"/>
                  <w:r>
                    <w:rPr>
                      <w:sz w:val="18"/>
                      <w:szCs w:val="18"/>
                    </w:rPr>
                    <w:t>2</w:t>
                  </w:r>
                  <w:r w:rsidRPr="008267E7">
                    <w:rPr>
                      <w:sz w:val="18"/>
                      <w:szCs w:val="18"/>
                    </w:rPr>
                    <w:t>/</w:t>
                  </w:r>
                  <w:r>
                    <w:rPr>
                      <w:sz w:val="18"/>
                      <w:szCs w:val="18"/>
                    </w:rPr>
                    <w:t>04/</w:t>
                  </w:r>
                  <w:r w:rsidRPr="008267E7">
                    <w:rPr>
                      <w:sz w:val="18"/>
                      <w:szCs w:val="18"/>
                    </w:rPr>
                    <w:t>1</w:t>
                  </w:r>
                  <w:bookmarkEnd w:id="7"/>
                  <w:r>
                    <w:rPr>
                      <w:sz w:val="18"/>
                      <w:szCs w:val="18"/>
                    </w:rPr>
                    <w:t>5</w:t>
                  </w:r>
                  <w:bookmarkStart w:id="8" w:name="info_paper"/>
                  <w:bookmarkEnd w:id="8"/>
                </w:p>
              </w:tc>
            </w:tr>
            <w:tr w:rsidR="00DA52CB" w:rsidTr="008267E7">
              <w:trPr>
                <w:jc w:val="right"/>
              </w:trPr>
              <w:tc>
                <w:tcPr>
                  <w:tcW w:w="0" w:type="auto"/>
                </w:tcPr>
                <w:p w:rsidR="00DA52CB" w:rsidRPr="008267E7" w:rsidRDefault="00DA52CB" w:rsidP="00244459">
                  <w:pPr>
                    <w:framePr w:hSpace="180" w:wrap="around" w:vAnchor="text" w:hAnchor="text" w:y="1"/>
                    <w:suppressOverlap/>
                    <w:jc w:val="left"/>
                    <w:rPr>
                      <w:szCs w:val="22"/>
                    </w:rPr>
                  </w:pPr>
                  <w:bookmarkStart w:id="9" w:name="language"/>
                  <w:bookmarkEnd w:id="9"/>
                </w:p>
              </w:tc>
            </w:tr>
          </w:tbl>
          <w:p w:rsidR="00DA52CB" w:rsidRPr="008267E7" w:rsidRDefault="00DA52CB" w:rsidP="008267E7">
            <w:pPr>
              <w:tabs>
                <w:tab w:val="left" w:pos="720"/>
                <w:tab w:val="left" w:pos="1440"/>
                <w:tab w:val="left" w:pos="1800"/>
                <w:tab w:val="left" w:pos="2160"/>
                <w:tab w:val="left" w:pos="2520"/>
                <w:tab w:val="left" w:pos="2880"/>
              </w:tabs>
              <w:ind w:left="4320"/>
              <w:rPr>
                <w:b/>
                <w:sz w:val="18"/>
                <w:szCs w:val="18"/>
              </w:rPr>
            </w:pPr>
          </w:p>
        </w:tc>
      </w:tr>
    </w:tbl>
    <w:p w:rsidR="0049624D" w:rsidRPr="0049624D" w:rsidRDefault="00F97A6F" w:rsidP="0049624D">
      <w:pPr>
        <w:jc w:val="center"/>
        <w:rPr>
          <w:b/>
        </w:rPr>
      </w:pPr>
      <w:bookmarkStart w:id="10" w:name="text_above"/>
      <w:bookmarkStart w:id="11" w:name="working_body_type"/>
      <w:bookmarkEnd w:id="10"/>
      <w:r>
        <w:rPr>
          <w:b/>
          <w:sz w:val="26"/>
          <w:szCs w:val="26"/>
        </w:rPr>
        <w:t xml:space="preserve"> </w:t>
      </w:r>
    </w:p>
    <w:p w:rsidR="0049624D" w:rsidRPr="0049624D" w:rsidRDefault="0049624D" w:rsidP="0049624D">
      <w:pPr>
        <w:jc w:val="center"/>
        <w:rPr>
          <w:b/>
        </w:rPr>
      </w:pPr>
      <w:r w:rsidRPr="0049624D">
        <w:rPr>
          <w:b/>
        </w:rPr>
        <w:t>INFORMATION PAPER ON THE POST-2015 SUSTAINABLE DEVELOPMENT GOALS</w:t>
      </w:r>
    </w:p>
    <w:p w:rsidR="00DA52CB" w:rsidRPr="00D17232" w:rsidRDefault="00DA52CB" w:rsidP="00DA52CB">
      <w:bookmarkStart w:id="12" w:name="text_below"/>
      <w:bookmarkEnd w:id="11"/>
      <w:bookmarkEnd w:id="12"/>
    </w:p>
    <w:p w:rsidR="00DA52CB" w:rsidRDefault="00FF2D99" w:rsidP="00117346">
      <w:pPr>
        <w:jc w:val="center"/>
        <w:rPr>
          <w:b/>
          <w:szCs w:val="22"/>
        </w:rPr>
      </w:pPr>
      <w:r>
        <w:rPr>
          <w:b/>
          <w:szCs w:val="22"/>
        </w:rPr>
        <w:t>UN Summit, September 2015</w:t>
      </w:r>
    </w:p>
    <w:p w:rsidR="0049624D" w:rsidRDefault="0049624D" w:rsidP="00117346">
      <w:pPr>
        <w:jc w:val="center"/>
        <w:rPr>
          <w:b/>
          <w:szCs w:val="22"/>
        </w:rPr>
      </w:pPr>
    </w:p>
    <w:p w:rsidR="0049624D" w:rsidRPr="0049624D" w:rsidRDefault="0049624D" w:rsidP="0049624D">
      <w:pPr>
        <w:widowControl w:val="0"/>
        <w:ind w:left="1080" w:right="1080"/>
        <w:jc w:val="center"/>
        <w:outlineLvl w:val="0"/>
        <w:rPr>
          <w:b/>
          <w:szCs w:val="22"/>
          <w:u w:val="single"/>
        </w:rPr>
      </w:pPr>
      <w:r w:rsidRPr="0049624D">
        <w:rPr>
          <w:b/>
          <w:szCs w:val="22"/>
          <w:u w:val="single"/>
        </w:rPr>
        <w:t>Proposed Indicators</w:t>
      </w:r>
    </w:p>
    <w:p w:rsidR="0049624D" w:rsidRPr="0049624D" w:rsidRDefault="0049624D" w:rsidP="000566BC">
      <w:pPr>
        <w:tabs>
          <w:tab w:val="left" w:pos="1440"/>
        </w:tabs>
        <w:autoSpaceDE/>
        <w:autoSpaceDN/>
        <w:adjustRightInd/>
        <w:spacing w:before="260" w:after="260"/>
        <w:ind w:left="1134" w:hanging="1134"/>
        <w:jc w:val="left"/>
        <w:rPr>
          <w:b/>
          <w:bCs/>
          <w:szCs w:val="22"/>
        </w:rPr>
      </w:pPr>
      <w:r>
        <w:rPr>
          <w:b/>
          <w:bCs/>
          <w:szCs w:val="22"/>
        </w:rPr>
        <w:t>Goal 9</w:t>
      </w:r>
      <w:r w:rsidR="000566BC">
        <w:rPr>
          <w:b/>
          <w:bCs/>
          <w:szCs w:val="22"/>
        </w:rPr>
        <w:t xml:space="preserve"> </w:t>
      </w:r>
      <w:r w:rsidR="000566BC">
        <w:rPr>
          <w:b/>
          <w:bCs/>
          <w:szCs w:val="22"/>
        </w:rPr>
        <w:tab/>
      </w:r>
      <w:r>
        <w:rPr>
          <w:b/>
          <w:bCs/>
          <w:szCs w:val="22"/>
        </w:rPr>
        <w:t>Build resilient infrastructure, promote inclusive and sustainable industrialization and foster innovation</w:t>
      </w:r>
    </w:p>
    <w:p w:rsidR="0049624D" w:rsidRPr="0049624D" w:rsidRDefault="000566BC" w:rsidP="008B5610">
      <w:pPr>
        <w:tabs>
          <w:tab w:val="left" w:pos="1440"/>
        </w:tabs>
        <w:autoSpaceDE/>
        <w:autoSpaceDN/>
        <w:adjustRightInd/>
        <w:spacing w:before="260" w:after="260"/>
        <w:ind w:left="1134" w:hanging="1134"/>
        <w:jc w:val="left"/>
        <w:rPr>
          <w:b/>
          <w:bCs/>
          <w:szCs w:val="22"/>
        </w:rPr>
      </w:pPr>
      <w:r>
        <w:rPr>
          <w:b/>
          <w:bCs/>
          <w:szCs w:val="22"/>
        </w:rPr>
        <w:t>Target 9.1</w:t>
      </w:r>
      <w:r>
        <w:rPr>
          <w:b/>
          <w:bCs/>
          <w:szCs w:val="22"/>
        </w:rPr>
        <w:tab/>
      </w:r>
      <w:r w:rsidR="0049624D" w:rsidRPr="008B5610">
        <w:rPr>
          <w:b/>
          <w:bCs/>
          <w:szCs w:val="22"/>
        </w:rPr>
        <w:t>Develop quality, reliable, sustainable</w:t>
      </w:r>
      <w:r w:rsidRPr="008B5610">
        <w:rPr>
          <w:b/>
          <w:bCs/>
          <w:szCs w:val="22"/>
        </w:rPr>
        <w:t xml:space="preserve"> and resilient infrastructure</w:t>
      </w:r>
      <w:r w:rsidR="008B5610">
        <w:rPr>
          <w:b/>
          <w:bCs/>
          <w:szCs w:val="22"/>
        </w:rPr>
        <w:t>,</w:t>
      </w:r>
      <w:r w:rsidRPr="008B5610">
        <w:rPr>
          <w:b/>
          <w:bCs/>
          <w:szCs w:val="22"/>
        </w:rPr>
        <w:t xml:space="preserve"> </w:t>
      </w:r>
      <w:r w:rsidR="008B5610">
        <w:rPr>
          <w:b/>
          <w:bCs/>
          <w:szCs w:val="22"/>
        </w:rPr>
        <w:t xml:space="preserve">including regional and </w:t>
      </w:r>
      <w:proofErr w:type="spellStart"/>
      <w:r w:rsidR="008B5610">
        <w:rPr>
          <w:b/>
          <w:bCs/>
          <w:szCs w:val="22"/>
        </w:rPr>
        <w:t>transborder</w:t>
      </w:r>
      <w:proofErr w:type="spellEnd"/>
      <w:r w:rsidR="008B5610">
        <w:rPr>
          <w:b/>
          <w:bCs/>
          <w:szCs w:val="22"/>
        </w:rPr>
        <w:t xml:space="preserve"> infrastructure, to support economic development and human well-being, with a focus on affordable and equitable access for all</w:t>
      </w:r>
    </w:p>
    <w:p w:rsidR="00DA52CB" w:rsidRPr="005B0D1C" w:rsidRDefault="00DA52CB" w:rsidP="00DA52CB">
      <w:pPr>
        <w:jc w:val="center"/>
        <w:rPr>
          <w:b/>
          <w:szCs w:val="22"/>
        </w:rPr>
      </w:pPr>
      <w:bookmarkStart w:id="13" w:name="title_below_city_from_to"/>
      <w:bookmarkEnd w:id="13"/>
    </w:p>
    <w:p w:rsidR="00F97A6F" w:rsidRDefault="00100B82" w:rsidP="00F97A6F">
      <w:pPr>
        <w:pStyle w:val="1Heading"/>
      </w:pPr>
      <w:bookmarkStart w:id="14" w:name="agenda_item"/>
      <w:bookmarkStart w:id="15" w:name="presented_by"/>
      <w:bookmarkStart w:id="16" w:name="addendum_below_title"/>
      <w:bookmarkStart w:id="17" w:name="document_no_below_title"/>
      <w:bookmarkStart w:id="18" w:name="summary_box"/>
      <w:bookmarkStart w:id="19" w:name="beginning"/>
      <w:bookmarkEnd w:id="14"/>
      <w:bookmarkEnd w:id="15"/>
      <w:bookmarkEnd w:id="16"/>
      <w:bookmarkEnd w:id="17"/>
      <w:bookmarkEnd w:id="18"/>
      <w:bookmarkEnd w:id="19"/>
      <w:r>
        <w:t>BACKGROUND</w:t>
      </w:r>
    </w:p>
    <w:p w:rsidR="00914D4F" w:rsidRPr="008E131E" w:rsidRDefault="00914D4F" w:rsidP="0062646A">
      <w:pPr>
        <w:pStyle w:val="2Para"/>
      </w:pPr>
      <w:r w:rsidRPr="008E131E">
        <w:t>Aviation is linked to economic development since the safe, secure and sustainable development of air transport is a catalyst for economic and social development. In this regard, the International Civil Aviation Organi</w:t>
      </w:r>
      <w:r w:rsidR="0062646A">
        <w:t>z</w:t>
      </w:r>
      <w:r w:rsidRPr="008E131E">
        <w:t>ation (ICAO) assists its Member States in enhancing safety, air navigation capacity and efficiency, security, facilitation, economic development of air transport and environmental protection.</w:t>
      </w:r>
    </w:p>
    <w:p w:rsidR="00914D4F" w:rsidRPr="008E131E" w:rsidRDefault="00914D4F" w:rsidP="0062646A">
      <w:pPr>
        <w:pStyle w:val="2Para"/>
      </w:pPr>
      <w:r w:rsidRPr="008E131E">
        <w:t xml:space="preserve">ICAO has developed </w:t>
      </w:r>
      <w:r w:rsidR="00CC5E57">
        <w:t>G</w:t>
      </w:r>
      <w:r w:rsidRPr="008E131E">
        <w:t xml:space="preserve">lobal </w:t>
      </w:r>
      <w:r w:rsidR="00CC5E57">
        <w:t>A</w:t>
      </w:r>
      <w:r w:rsidRPr="008E131E">
        <w:t xml:space="preserve">ir </w:t>
      </w:r>
      <w:r w:rsidR="00CC5E57">
        <w:t>N</w:t>
      </w:r>
      <w:r w:rsidRPr="008E131E">
        <w:t xml:space="preserve">avigation and </w:t>
      </w:r>
      <w:r w:rsidR="00CC5E57">
        <w:t>S</w:t>
      </w:r>
      <w:r w:rsidRPr="008E131E">
        <w:t xml:space="preserve">afety </w:t>
      </w:r>
      <w:r w:rsidR="00CC5E57">
        <w:t>P</w:t>
      </w:r>
      <w:r w:rsidRPr="008E131E">
        <w:t xml:space="preserve">lans </w:t>
      </w:r>
      <w:r w:rsidR="0062646A">
        <w:t>which</w:t>
      </w:r>
      <w:r w:rsidRPr="008E131E">
        <w:t xml:space="preserve"> set objectives and targets for coming years for States to improve and sustain safe and efficient aviation systems. </w:t>
      </w:r>
      <w:r w:rsidR="00CC5E57">
        <w:t>The Global Plans define the means and targets by which ICAO, States and aviation stakeholders can anticipate and efficiently manage air traffic growth while proactively maintaining or increasing safety.</w:t>
      </w:r>
      <w:r w:rsidR="00CC5E57" w:rsidRPr="008E131E">
        <w:t xml:space="preserve"> </w:t>
      </w:r>
      <w:r w:rsidRPr="008E131E">
        <w:t>A State’s capacity to design, oversee and monitor its aviation system</w:t>
      </w:r>
      <w:r w:rsidR="00EA2F20">
        <w:t xml:space="preserve"> and infrastructure development</w:t>
      </w:r>
      <w:r w:rsidRPr="008E131E">
        <w:t xml:space="preserve"> is a key enabler for those global objectives.</w:t>
      </w:r>
    </w:p>
    <w:p w:rsidR="00914D4F" w:rsidRPr="008E131E" w:rsidRDefault="00914D4F" w:rsidP="0062646A">
      <w:pPr>
        <w:pStyle w:val="2Para"/>
      </w:pPr>
      <w:r w:rsidRPr="008E131E">
        <w:t xml:space="preserve"> </w:t>
      </w:r>
      <w:r w:rsidR="00CC5E57">
        <w:t>Aerodromes are an integral and essential component of the air transport system. They are important infrastructures and drivers for economic development and contribute to improv</w:t>
      </w:r>
      <w:r w:rsidR="0062646A">
        <w:t>ing</w:t>
      </w:r>
      <w:r w:rsidR="00CC5E57">
        <w:t xml:space="preserve"> standards of living, spread</w:t>
      </w:r>
      <w:r w:rsidR="0062646A">
        <w:t>ing</w:t>
      </w:r>
      <w:r w:rsidR="00CC5E57">
        <w:t xml:space="preserve"> social and cultural benefits, deliver</w:t>
      </w:r>
      <w:r w:rsidR="0062646A">
        <w:t>ing</w:t>
      </w:r>
      <w:r w:rsidR="00CC5E57">
        <w:t xml:space="preserve"> better services and aid to the </w:t>
      </w:r>
      <w:proofErr w:type="gramStart"/>
      <w:r w:rsidR="00CC5E57">
        <w:t>public,</w:t>
      </w:r>
      <w:proofErr w:type="gramEnd"/>
      <w:r w:rsidR="00CC5E57">
        <w:t xml:space="preserve"> and enhanc</w:t>
      </w:r>
      <w:r w:rsidR="0062646A">
        <w:t>ing</w:t>
      </w:r>
      <w:r w:rsidR="00CC5E57">
        <w:t xml:space="preserve"> access to remote and least-developed areas, especially in landlocked States, island States and States with challenging geography (i.e. mountains, forests, deserts, etc.). A poorly designed and overseen aerodrome or an aerodrome which does not meet international requirements adopted by ICAO has been proven to be a safety risk, as well as a barrier </w:t>
      </w:r>
      <w:r w:rsidR="0062646A">
        <w:t>to</w:t>
      </w:r>
      <w:r w:rsidR="00CC5E57">
        <w:t xml:space="preserve"> the economic development of a State.</w:t>
      </w:r>
    </w:p>
    <w:p w:rsidR="004E5FC0" w:rsidRDefault="00C946DA" w:rsidP="004E5FC0">
      <w:pPr>
        <w:pStyle w:val="1Heading"/>
      </w:pPr>
      <w:r>
        <w:t>aerodromes and ground aids</w:t>
      </w:r>
      <w:r w:rsidR="00AD6192">
        <w:t xml:space="preserve"> indicator</w:t>
      </w:r>
    </w:p>
    <w:p w:rsidR="00CC5E57" w:rsidRPr="00CC5E57" w:rsidRDefault="00914D4F" w:rsidP="0062646A">
      <w:pPr>
        <w:pStyle w:val="2Para"/>
        <w:jc w:val="left"/>
      </w:pPr>
      <w:r>
        <w:t xml:space="preserve">The ICAO Universal Safety Oversight and Audit Programme (USOAP), certified to the ISO 9001 standard, continuously </w:t>
      </w:r>
      <w:proofErr w:type="gramStart"/>
      <w:r>
        <w:t>monitors</w:t>
      </w:r>
      <w:proofErr w:type="gramEnd"/>
      <w:r>
        <w:t xml:space="preserve"> the effectiveness of a State’s aviation safety oversight system. One of the areas monitored by USOAP is States’ level of compliance with and effective implementation of </w:t>
      </w:r>
      <w:r w:rsidR="0062646A">
        <w:t>S</w:t>
      </w:r>
      <w:r>
        <w:t xml:space="preserve">tandards related to aerodromes and ground aids (AGA). </w:t>
      </w:r>
      <w:r w:rsidR="00CC5E57">
        <w:br w:type="page"/>
      </w:r>
    </w:p>
    <w:p w:rsidR="00914D4F" w:rsidRDefault="00914D4F" w:rsidP="0062646A">
      <w:pPr>
        <w:pStyle w:val="2Para"/>
      </w:pPr>
      <w:r>
        <w:lastRenderedPageBreak/>
        <w:t>Aerodromes and ground aids are monitored through a set of 176 protocol questions. ICAO assesses those questions through its audits and continuous monitoring activities for each State.  The results are established as an effective implementation score (EI) in the area of aerodromes and ground aids. This score is an indicator for the quality, reliability, sustainability and resilience of aerodromes located in a State and therefore could be considered for SDG Goal 9, more particularly Target 9.1.</w:t>
      </w:r>
    </w:p>
    <w:p w:rsidR="00C946DA" w:rsidRDefault="00914D4F" w:rsidP="0087635C">
      <w:pPr>
        <w:pStyle w:val="2Para"/>
      </w:pPr>
      <w:r>
        <w:t>The reliability and resilience of an aerodrome is related to its capacity to handle accidents and incidents and to manage risks. Therefore, AGA protocol questions also cover runway safety program</w:t>
      </w:r>
      <w:r w:rsidR="0062646A">
        <w:t>me</w:t>
      </w:r>
      <w:r>
        <w:t>s, rescue and fire-fighting services and other safety</w:t>
      </w:r>
      <w:r w:rsidR="0087635C">
        <w:t>-</w:t>
      </w:r>
      <w:r>
        <w:t xml:space="preserve">related aspects </w:t>
      </w:r>
      <w:r w:rsidR="0087635C">
        <w:t>in regard</w:t>
      </w:r>
      <w:r>
        <w:t xml:space="preserve"> to aerodrome operations.</w:t>
      </w:r>
    </w:p>
    <w:p w:rsidR="00C946DA" w:rsidRDefault="00C946DA" w:rsidP="00C946DA">
      <w:pPr>
        <w:pStyle w:val="2Para"/>
      </w:pPr>
      <w:r>
        <w:t>The quality and sustainability of an aer</w:t>
      </w:r>
      <w:r w:rsidR="00207074">
        <w:t>o</w:t>
      </w:r>
      <w:r>
        <w:t xml:space="preserve">drome </w:t>
      </w:r>
      <w:r w:rsidR="00207074">
        <w:t>are</w:t>
      </w:r>
      <w:r>
        <w:t xml:space="preserve"> covered through spec</w:t>
      </w:r>
      <w:r w:rsidR="00207074">
        <w:t>ific certification standards which are also part of the AGA protocol questions.</w:t>
      </w:r>
    </w:p>
    <w:p w:rsidR="00207074" w:rsidRDefault="00914D4F" w:rsidP="0062646A">
      <w:pPr>
        <w:pStyle w:val="2Para"/>
      </w:pPr>
      <w:r>
        <w:t>ICAO has been collecting and validating data on effective implementation of safety oversight requirements since 2005.</w:t>
      </w:r>
      <w:r w:rsidR="00813F46">
        <w:t xml:space="preserve"> The data source and methodology used are fully matured with d</w:t>
      </w:r>
      <w:r>
        <w:t xml:space="preserve">ata </w:t>
      </w:r>
      <w:r w:rsidR="00813F46">
        <w:t>now</w:t>
      </w:r>
      <w:r>
        <w:t xml:space="preserve"> available for 98</w:t>
      </w:r>
      <w:r w:rsidR="0062646A">
        <w:t xml:space="preserve"> per cent</w:t>
      </w:r>
      <w:r>
        <w:t xml:space="preserve"> of all </w:t>
      </w:r>
      <w:r w:rsidR="004D31BE">
        <w:t>UN</w:t>
      </w:r>
      <w:r>
        <w:t xml:space="preserve"> Member States. The average EI score in AGA is currently 58.49</w:t>
      </w:r>
      <w:r w:rsidR="0062646A">
        <w:t> per cent</w:t>
      </w:r>
      <w:r>
        <w:t xml:space="preserve">. </w:t>
      </w:r>
      <w:r w:rsidR="006112A9">
        <w:t>State scores range from 0.76</w:t>
      </w:r>
      <w:r w:rsidR="0062646A">
        <w:t xml:space="preserve"> per cent</w:t>
      </w:r>
      <w:r w:rsidR="006112A9">
        <w:t xml:space="preserve"> to 99.39</w:t>
      </w:r>
      <w:r w:rsidR="0062646A">
        <w:t xml:space="preserve"> per cent</w:t>
      </w:r>
      <w:r w:rsidR="00207074">
        <w:t xml:space="preserve"> as can be seen in the chart below.</w:t>
      </w:r>
      <w:r w:rsidR="00EA2F20">
        <w:t xml:space="preserve"> UN Member</w:t>
      </w:r>
      <w:r w:rsidR="0018022A">
        <w:t xml:space="preserve"> States</w:t>
      </w:r>
      <w:r w:rsidR="00EA2F20">
        <w:t xml:space="preserve"> are linked to ICAO databases and have the ability to monitor their own progress</w:t>
      </w:r>
      <w:r w:rsidR="00813F46">
        <w:t xml:space="preserve"> on a continuous basis.</w:t>
      </w:r>
      <w:r w:rsidR="00CC6D52">
        <w:t xml:space="preserve"> This </w:t>
      </w:r>
      <w:r w:rsidR="0062646A">
        <w:t>serves the goal of</w:t>
      </w:r>
      <w:r w:rsidR="00CC6D52">
        <w:t xml:space="preserve"> no country left behind.</w:t>
      </w:r>
    </w:p>
    <w:p w:rsidR="00C946DA" w:rsidRDefault="00AB1D43" w:rsidP="00207074">
      <w:pPr>
        <w:pStyle w:val="2Para"/>
        <w:numPr>
          <w:ilvl w:val="0"/>
          <w:numId w:val="0"/>
        </w:numPr>
        <w:jc w:val="center"/>
      </w:pPr>
      <w:r>
        <w:rPr>
          <w:noProof/>
          <w:lang w:eastAsia="en-GB"/>
        </w:rPr>
        <w:drawing>
          <wp:inline distT="0" distB="0" distL="0" distR="0" wp14:anchorId="6F2C9EDF" wp14:editId="1DD7CB4C">
            <wp:extent cx="5084303" cy="2162175"/>
            <wp:effectExtent l="171450" t="171450" r="193040" b="20002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7342" t="22327" r="6941" b="24636"/>
                    <a:stretch/>
                  </pic:blipFill>
                  <pic:spPr bwMode="auto">
                    <a:xfrm>
                      <a:off x="0" y="0"/>
                      <a:ext cx="5094462" cy="2166495"/>
                    </a:xfrm>
                    <a:prstGeom prst="rect">
                      <a:avLst/>
                    </a:prstGeom>
                    <a:solidFill>
                      <a:srgbClr val="FFFFFF">
                        <a:shade val="85000"/>
                      </a:srgbClr>
                    </a:solidFill>
                    <a:ln w="190500" cap="rnd" cmpd="sng" algn="ctr">
                      <a:solidFill>
                        <a:srgbClr val="FFFFFF"/>
                      </a:solidFill>
                      <a:prstDash val="solid"/>
                      <a:round/>
                      <a:headEnd type="none" w="med" len="med"/>
                      <a:tailEnd type="none" w="med" len="med"/>
                    </a:ln>
                    <a:effectLst>
                      <a:outerShdw blurRad="50000" algn="tl" rotWithShape="0">
                        <a:srgbClr val="000000">
                          <a:alpha val="41000"/>
                        </a:srgbClr>
                      </a:outerShdw>
                    </a:effectLst>
                    <a:scene3d>
                      <a:camera prst="orthographicFront"/>
                      <a:lightRig rig="twoPt" dir="t">
                        <a:rot lat="0" lon="0" rev="7800000"/>
                      </a:lightRig>
                    </a:scene3d>
                    <a:sp3d contourW="6350">
                      <a:bevelT w="50800" h="16510"/>
                      <a:contourClr>
                        <a:srgbClr val="C0C0C0"/>
                      </a:contourClr>
                    </a:sp3d>
                    <a:extLst>
                      <a:ext uri="{53640926-AAD7-44D8-BBD7-CCE9431645EC}">
                        <a14:shadowObscured xmlns:a14="http://schemas.microsoft.com/office/drawing/2010/main"/>
                      </a:ext>
                    </a:extLst>
                  </pic:spPr>
                </pic:pic>
              </a:graphicData>
            </a:graphic>
          </wp:inline>
        </w:drawing>
      </w:r>
    </w:p>
    <w:p w:rsidR="00AD6192" w:rsidRDefault="00AD6192" w:rsidP="00AD6192">
      <w:pPr>
        <w:pStyle w:val="1Heading"/>
      </w:pPr>
      <w:r>
        <w:t>Conclusion</w:t>
      </w:r>
    </w:p>
    <w:p w:rsidR="00AD6192" w:rsidRDefault="004D31BE" w:rsidP="0062646A">
      <w:pPr>
        <w:pStyle w:val="2Para"/>
      </w:pPr>
      <w:r>
        <w:t>ICAO USOAP provides information on the effective implementation of aerod</w:t>
      </w:r>
      <w:r w:rsidR="00897AEC">
        <w:t>r</w:t>
      </w:r>
      <w:r>
        <w:t>omes and ground aids for each State, as well as on</w:t>
      </w:r>
      <w:r w:rsidR="0062646A">
        <w:t xml:space="preserve"> a</w:t>
      </w:r>
      <w:r>
        <w:t xml:space="preserve"> regional and global bas</w:t>
      </w:r>
      <w:r w:rsidR="0062646A">
        <w:t>i</w:t>
      </w:r>
      <w:r>
        <w:t>s.</w:t>
      </w:r>
      <w:r w:rsidR="00CC5E57">
        <w:t xml:space="preserve"> </w:t>
      </w:r>
      <w:r w:rsidR="00AD6192">
        <w:t>This information is a measure of the quality, reliability, sustainability and reliance of the aerodrome</w:t>
      </w:r>
      <w:r w:rsidR="000566BC">
        <w:t xml:space="preserve"> infrastructure as mentioned </w:t>
      </w:r>
      <w:r w:rsidR="0062646A">
        <w:t>in</w:t>
      </w:r>
      <w:r w:rsidR="000566BC">
        <w:br/>
      </w:r>
      <w:r w:rsidR="00AD6192">
        <w:t>Goal 9 – Target 9.1.</w:t>
      </w:r>
      <w:r w:rsidR="00CC6D52">
        <w:t xml:space="preserve"> </w:t>
      </w:r>
    </w:p>
    <w:p w:rsidR="00F33070" w:rsidRDefault="00AD6192" w:rsidP="000566BC">
      <w:pPr>
        <w:pStyle w:val="2Para"/>
        <w:rPr>
          <w:b/>
          <w:bCs/>
        </w:rPr>
      </w:pPr>
      <w:r>
        <w:t>ICAO proposes therefor</w:t>
      </w:r>
      <w:r w:rsidR="0087635C">
        <w:t>e</w:t>
      </w:r>
      <w:r>
        <w:t xml:space="preserve"> to include </w:t>
      </w:r>
      <w:r w:rsidRPr="00EE507E">
        <w:rPr>
          <w:b/>
          <w:bCs/>
        </w:rPr>
        <w:t>“</w:t>
      </w:r>
      <w:r w:rsidR="006112A9" w:rsidRPr="00EE507E">
        <w:rPr>
          <w:b/>
          <w:bCs/>
        </w:rPr>
        <w:t>Percentage of effective implement</w:t>
      </w:r>
      <w:r w:rsidR="001021C9" w:rsidRPr="00EE507E">
        <w:rPr>
          <w:b/>
          <w:bCs/>
        </w:rPr>
        <w:t xml:space="preserve">ation in the </w:t>
      </w:r>
      <w:r w:rsidR="00CC5E57" w:rsidRPr="00EE507E">
        <w:rPr>
          <w:b/>
          <w:bCs/>
        </w:rPr>
        <w:t xml:space="preserve">infrastructure </w:t>
      </w:r>
      <w:r w:rsidR="001021C9" w:rsidRPr="00EE507E">
        <w:rPr>
          <w:b/>
          <w:bCs/>
        </w:rPr>
        <w:t>development of aerodromes and ground aids”</w:t>
      </w:r>
      <w:r w:rsidR="006112A9" w:rsidRPr="00EE507E">
        <w:rPr>
          <w:b/>
          <w:bCs/>
        </w:rPr>
        <w:t xml:space="preserve"> </w:t>
      </w:r>
      <w:r w:rsidRPr="00EE507E">
        <w:rPr>
          <w:b/>
          <w:bCs/>
        </w:rPr>
        <w:t>a</w:t>
      </w:r>
      <w:r w:rsidR="000566BC">
        <w:rPr>
          <w:b/>
          <w:bCs/>
        </w:rPr>
        <w:t>s a State-level indicator under</w:t>
      </w:r>
      <w:r w:rsidR="000566BC">
        <w:rPr>
          <w:b/>
          <w:bCs/>
        </w:rPr>
        <w:br/>
        <w:t>G</w:t>
      </w:r>
      <w:r w:rsidRPr="00EE507E">
        <w:rPr>
          <w:b/>
          <w:bCs/>
        </w:rPr>
        <w:t>oal 9 - Target 9.1.</w:t>
      </w:r>
    </w:p>
    <w:p w:rsidR="00F2107E" w:rsidRDefault="00F2107E">
      <w:pPr>
        <w:autoSpaceDE/>
        <w:autoSpaceDN/>
        <w:adjustRightInd/>
        <w:jc w:val="left"/>
        <w:rPr>
          <w:b/>
          <w:bCs/>
        </w:rPr>
      </w:pPr>
      <w:r>
        <w:rPr>
          <w:b/>
          <w:bCs/>
        </w:rPr>
        <w:br w:type="page"/>
      </w:r>
    </w:p>
    <w:p w:rsidR="00AD6192" w:rsidRPr="00F2107E" w:rsidRDefault="00F33070" w:rsidP="00F2107E">
      <w:pPr>
        <w:autoSpaceDE/>
        <w:autoSpaceDN/>
        <w:adjustRightInd/>
        <w:jc w:val="center"/>
        <w:rPr>
          <w:b/>
          <w:bCs/>
          <w:szCs w:val="22"/>
        </w:rPr>
      </w:pPr>
      <w:r w:rsidRPr="00F33070">
        <w:rPr>
          <w:b/>
          <w:bCs/>
          <w:caps/>
          <w:szCs w:val="22"/>
        </w:rPr>
        <w:lastRenderedPageBreak/>
        <w:t>Appendix: Technical Information about the proposed indicator</w:t>
      </w:r>
    </w:p>
    <w:p w:rsidR="00F33070" w:rsidRDefault="006E2296" w:rsidP="006E2296">
      <w:pPr>
        <w:pStyle w:val="1Heading"/>
        <w:numPr>
          <w:ilvl w:val="0"/>
          <w:numId w:val="0"/>
        </w:numPr>
      </w:pPr>
      <w:r>
        <w:t>GOAL AND TARGET ADDRESSED</w:t>
      </w:r>
    </w:p>
    <w:p w:rsidR="006E2296" w:rsidRDefault="006E2296" w:rsidP="006E2296">
      <w:pPr>
        <w:pStyle w:val="2Para"/>
        <w:numPr>
          <w:ilvl w:val="0"/>
          <w:numId w:val="0"/>
        </w:numPr>
      </w:pPr>
      <w:proofErr w:type="gramStart"/>
      <w:r>
        <w:t>Goal 9.</w:t>
      </w:r>
      <w:proofErr w:type="gramEnd"/>
      <w:r>
        <w:t xml:space="preserve"> Build resilient infrastructure, promote inclusive and sustainable industrialization and foster innovation</w:t>
      </w:r>
    </w:p>
    <w:p w:rsidR="006E2296" w:rsidRDefault="006E2296" w:rsidP="006E2296">
      <w:pPr>
        <w:pStyle w:val="2Para"/>
        <w:numPr>
          <w:ilvl w:val="0"/>
          <w:numId w:val="0"/>
        </w:numPr>
      </w:pPr>
      <w:proofErr w:type="gramStart"/>
      <w:r>
        <w:t>Target 9.1.</w:t>
      </w:r>
      <w:proofErr w:type="gramEnd"/>
      <w:r>
        <w:t xml:space="preserve"> Develop quality, reliable, sustainable and resilient infrastructure, including regional and </w:t>
      </w:r>
      <w:proofErr w:type="spellStart"/>
      <w:r>
        <w:t>transborder</w:t>
      </w:r>
      <w:proofErr w:type="spellEnd"/>
      <w:r>
        <w:t xml:space="preserve"> infrastructure, to support economic development and human well-being, with a focus on affordable and equitable access for all</w:t>
      </w:r>
    </w:p>
    <w:p w:rsidR="006E2296" w:rsidRDefault="006E2296" w:rsidP="006E2296">
      <w:pPr>
        <w:pStyle w:val="1Heading"/>
        <w:numPr>
          <w:ilvl w:val="0"/>
          <w:numId w:val="0"/>
        </w:numPr>
      </w:pPr>
      <w:r>
        <w:t>defintion and method of computation</w:t>
      </w:r>
    </w:p>
    <w:p w:rsidR="006E2296" w:rsidRDefault="006E2296" w:rsidP="006E2296">
      <w:pPr>
        <w:pStyle w:val="2Para"/>
        <w:numPr>
          <w:ilvl w:val="0"/>
          <w:numId w:val="0"/>
        </w:numPr>
      </w:pPr>
      <w:r w:rsidRPr="006E2296">
        <w:rPr>
          <w:b/>
          <w:bCs/>
        </w:rPr>
        <w:t>Definition</w:t>
      </w:r>
      <w:r>
        <w:t xml:space="preserve"> The </w:t>
      </w:r>
      <w:r w:rsidRPr="00F2107E">
        <w:rPr>
          <w:i/>
          <w:iCs/>
        </w:rPr>
        <w:t>percentage of effective implementation in the infrastructure development of aerodromes and ground aids</w:t>
      </w:r>
      <w:r w:rsidR="00DE520B" w:rsidRPr="00F2107E">
        <w:rPr>
          <w:i/>
          <w:iCs/>
        </w:rPr>
        <w:t xml:space="preserve"> (AGA EI)</w:t>
      </w:r>
      <w:r>
        <w:t xml:space="preserve"> is defined as the proportion of satisfactory protocol questions versus the total number of applicable and reviewed protocol questions in the area of aerodromes and ground aids.</w:t>
      </w:r>
    </w:p>
    <w:p w:rsidR="006E2296" w:rsidRDefault="006E2296" w:rsidP="006E2296">
      <w:pPr>
        <w:pStyle w:val="2Para"/>
        <w:numPr>
          <w:ilvl w:val="0"/>
          <w:numId w:val="0"/>
        </w:numPr>
      </w:pPr>
      <w:r>
        <w:t>The indicator is expressed as a percentage.</w:t>
      </w:r>
    </w:p>
    <w:p w:rsidR="006E2296" w:rsidRDefault="006E2296" w:rsidP="006E2296">
      <w:pPr>
        <w:pStyle w:val="2Para"/>
        <w:numPr>
          <w:ilvl w:val="0"/>
          <w:numId w:val="0"/>
        </w:numPr>
      </w:pPr>
      <w:r w:rsidRPr="006E2296">
        <w:rPr>
          <w:b/>
          <w:bCs/>
        </w:rPr>
        <w:t>Concepts</w:t>
      </w:r>
      <w:r>
        <w:t xml:space="preserve"> </w:t>
      </w:r>
      <w:r w:rsidRPr="006E2296">
        <w:t>The ICAO Universal Safety Oversight and Audit Programme (USOAP), certified to the ISO 9001 standard, continuously monitors the effectiveness of a State’s aviation safety oversight system. One of the areas monitored by USOAP is States’ level of compliance with and effective implementation of Standards related to aerodromes and ground aids (AGA).</w:t>
      </w:r>
      <w:r>
        <w:t xml:space="preserve"> Effective implementation scores are well known and accepted throughout the global aviation system and used to assess different aspects of civil aviation.</w:t>
      </w:r>
    </w:p>
    <w:p w:rsidR="00765890" w:rsidRDefault="006E2296" w:rsidP="00765890">
      <w:pPr>
        <w:pStyle w:val="2Para"/>
        <w:numPr>
          <w:ilvl w:val="0"/>
          <w:numId w:val="0"/>
        </w:numPr>
      </w:pPr>
      <w:r w:rsidRPr="003535F8">
        <w:rPr>
          <w:b/>
          <w:bCs/>
        </w:rPr>
        <w:t>Method of computation</w:t>
      </w:r>
      <w:r w:rsidR="00765890">
        <w:t xml:space="preserve"> </w:t>
      </w:r>
      <w:proofErr w:type="gramStart"/>
      <w:r w:rsidR="00765890">
        <w:t>The</w:t>
      </w:r>
      <w:proofErr w:type="gramEnd"/>
      <w:r w:rsidR="00765890">
        <w:t xml:space="preserve"> p</w:t>
      </w:r>
      <w:r w:rsidR="00765890" w:rsidRPr="00765890">
        <w:t xml:space="preserve">ercentage of effective implementation in the infrastructure development of aerodromes and ground aids </w:t>
      </w:r>
      <w:r w:rsidR="00765890">
        <w:t>is calculated using data collected through the USOAP Continuous Monitoring and Audit (CMA) program. The indicator is calculated on the level of a State.</w:t>
      </w:r>
    </w:p>
    <w:p w:rsidR="002A7D5F" w:rsidRDefault="002A7D5F" w:rsidP="00765890">
      <w:pPr>
        <w:pStyle w:val="2Para"/>
        <w:numPr>
          <w:ilvl w:val="0"/>
          <w:numId w:val="0"/>
        </w:numPr>
      </w:pPr>
      <w:r>
        <w:t>The formula used to calculate the indicator is as follows:</w:t>
      </w:r>
    </w:p>
    <w:p w:rsidR="002A7D5F" w:rsidRDefault="00765890" w:rsidP="002A7D5F">
      <w:pPr>
        <w:pStyle w:val="2Para"/>
        <w:numPr>
          <w:ilvl w:val="0"/>
          <w:numId w:val="0"/>
        </w:numPr>
      </w:pPr>
      <m:oMathPara>
        <m:oMath>
          <m:r>
            <w:rPr>
              <w:rFonts w:ascii="Cambria Math" w:hAnsi="Cambria Math"/>
            </w:rPr>
            <m:t>AGA EI=</m:t>
          </m:r>
          <m:f>
            <m:fPr>
              <m:ctrlPr>
                <w:rPr>
                  <w:rFonts w:ascii="Cambria Math" w:hAnsi="Cambria Math"/>
                  <w:i/>
                </w:rPr>
              </m:ctrlPr>
            </m:fPr>
            <m:num>
              <m:r>
                <w:rPr>
                  <w:rFonts w:ascii="Cambria Math" w:hAnsi="Cambria Math"/>
                </w:rPr>
                <m:t>S</m:t>
              </m:r>
            </m:num>
            <m:den>
              <m:r>
                <w:rPr>
                  <w:rFonts w:ascii="Cambria Math" w:hAnsi="Cambria Math"/>
                </w:rPr>
                <m:t>S+U</m:t>
              </m:r>
            </m:den>
          </m:f>
        </m:oMath>
      </m:oMathPara>
    </w:p>
    <w:p w:rsidR="002A7D5F" w:rsidRDefault="002A7D5F" w:rsidP="00765890">
      <w:pPr>
        <w:pStyle w:val="2Para"/>
        <w:numPr>
          <w:ilvl w:val="0"/>
          <w:numId w:val="0"/>
        </w:numPr>
      </w:pPr>
      <w:proofErr w:type="gramStart"/>
      <w:r>
        <w:t>where</w:t>
      </w:r>
      <w:proofErr w:type="gramEnd"/>
      <w:r>
        <w:t xml:space="preserve"> S is the sum of all </w:t>
      </w:r>
      <w:r w:rsidR="00F2107E">
        <w:t>protocol questions (</w:t>
      </w:r>
      <w:r>
        <w:t>PQs</w:t>
      </w:r>
      <w:r w:rsidR="00F2107E">
        <w:t>)</w:t>
      </w:r>
      <w:r>
        <w:t xml:space="preserve"> with sta</w:t>
      </w:r>
      <w:r w:rsidR="00765890">
        <w:t>tus satisfactory and U is the su</w:t>
      </w:r>
      <w:r>
        <w:t xml:space="preserve">m of all PQs with status unsatisfactory </w:t>
      </w:r>
      <w:r w:rsidR="00765890">
        <w:t>with respect to</w:t>
      </w:r>
      <w:r>
        <w:t xml:space="preserve"> the set of aerodrome and ground aid related PQs</w:t>
      </w:r>
      <w:r w:rsidR="00765890">
        <w:t xml:space="preserve"> (176)</w:t>
      </w:r>
      <w:r>
        <w:t>.</w:t>
      </w:r>
    </w:p>
    <w:p w:rsidR="0028583E" w:rsidRDefault="002A7D5F" w:rsidP="00765890">
      <w:pPr>
        <w:pStyle w:val="2Para"/>
        <w:numPr>
          <w:ilvl w:val="0"/>
          <w:numId w:val="0"/>
        </w:numPr>
      </w:pPr>
      <w:r w:rsidRPr="0028583E">
        <w:rPr>
          <w:b/>
          <w:bCs/>
          <w:caps/>
        </w:rPr>
        <w:t>Rationale and Interpretation</w:t>
      </w:r>
      <w:r>
        <w:t xml:space="preserve"> </w:t>
      </w:r>
    </w:p>
    <w:p w:rsidR="002A7D5F" w:rsidRDefault="002A7D5F" w:rsidP="00765890">
      <w:pPr>
        <w:pStyle w:val="2Para"/>
        <w:numPr>
          <w:ilvl w:val="0"/>
          <w:numId w:val="0"/>
        </w:numPr>
      </w:pPr>
      <w:r>
        <w:t>The PQs are a representation of the main ICAO provisions, thus their implementation is a measure of implementation of all main ICAO provisions</w:t>
      </w:r>
      <w:r w:rsidR="00765890">
        <w:t xml:space="preserve">. Applying the various ICAO provisions is recognized to be a prerequisite to sustainable and safe aviation in a country. The AGA </w:t>
      </w:r>
      <w:proofErr w:type="gramStart"/>
      <w:r w:rsidR="00765890">
        <w:t>EI  indicator</w:t>
      </w:r>
      <w:proofErr w:type="gramEnd"/>
      <w:r w:rsidR="00765890">
        <w:t xml:space="preserve"> related to aerodromes and ground aids therefor helps identify the countries which lack the basic aerodrome infrastructure to support their economic development.</w:t>
      </w:r>
    </w:p>
    <w:p w:rsidR="002A7D5F" w:rsidRDefault="002A7D5F" w:rsidP="002A7D5F">
      <w:pPr>
        <w:pStyle w:val="2Para"/>
        <w:numPr>
          <w:ilvl w:val="0"/>
          <w:numId w:val="0"/>
        </w:numPr>
      </w:pPr>
      <w:r>
        <w:t>The indicator values range from 0 (no PQ is satisfactorily implemented) to 100 (all PQs are fully implemented)</w:t>
      </w:r>
    </w:p>
    <w:p w:rsidR="00F2107E" w:rsidRDefault="00F2107E">
      <w:pPr>
        <w:autoSpaceDE/>
        <w:autoSpaceDN/>
        <w:adjustRightInd/>
        <w:jc w:val="left"/>
        <w:rPr>
          <w:szCs w:val="22"/>
        </w:rPr>
      </w:pPr>
      <w:r>
        <w:br w:type="page"/>
      </w:r>
    </w:p>
    <w:p w:rsidR="0028583E" w:rsidRPr="0028583E" w:rsidRDefault="00765890" w:rsidP="00765890">
      <w:pPr>
        <w:pStyle w:val="2Para"/>
        <w:numPr>
          <w:ilvl w:val="0"/>
          <w:numId w:val="0"/>
        </w:numPr>
        <w:rPr>
          <w:b/>
          <w:bCs/>
          <w:caps/>
        </w:rPr>
      </w:pPr>
      <w:r w:rsidRPr="0028583E">
        <w:rPr>
          <w:b/>
          <w:bCs/>
          <w:caps/>
        </w:rPr>
        <w:lastRenderedPageBreak/>
        <w:t xml:space="preserve">Sources and Data Collection </w:t>
      </w:r>
    </w:p>
    <w:p w:rsidR="00765890" w:rsidRDefault="00765890" w:rsidP="00765890">
      <w:pPr>
        <w:pStyle w:val="2Para"/>
        <w:numPr>
          <w:ilvl w:val="0"/>
          <w:numId w:val="0"/>
        </w:numPr>
      </w:pPr>
      <w:r>
        <w:t>The conduct of USOAP CMA activities and the validation of collected safety information enables ICAO to continuously update (i.e. increase or decrease) the effective implementation (EI) of the safety oversight capability for each State.</w:t>
      </w:r>
    </w:p>
    <w:p w:rsidR="00F2107E" w:rsidRDefault="00765890" w:rsidP="00F2107E">
      <w:pPr>
        <w:pStyle w:val="2Para"/>
        <w:numPr>
          <w:ilvl w:val="0"/>
          <w:numId w:val="0"/>
        </w:numPr>
        <w:spacing w:before="0" w:after="120"/>
      </w:pPr>
      <w:r>
        <w:t>Changes in the EI occur through the change in the status of protocol questions (PQs), as a result of either:</w:t>
      </w:r>
      <w:r>
        <w:tab/>
        <w:t>a)</w:t>
      </w:r>
      <w:r>
        <w:tab/>
        <w:t>the conduct of a USOAP CMA audit</w:t>
      </w:r>
    </w:p>
    <w:p w:rsidR="00765890" w:rsidRDefault="00765890" w:rsidP="00F2107E">
      <w:pPr>
        <w:pStyle w:val="2Para"/>
        <w:numPr>
          <w:ilvl w:val="0"/>
          <w:numId w:val="0"/>
        </w:numPr>
        <w:spacing w:before="0" w:after="120"/>
      </w:pPr>
      <w:r>
        <w:tab/>
        <w:t>b)</w:t>
      </w:r>
      <w:r>
        <w:tab/>
      </w:r>
      <w:proofErr w:type="gramStart"/>
      <w:r>
        <w:t>the</w:t>
      </w:r>
      <w:proofErr w:type="gramEnd"/>
      <w:r>
        <w:t xml:space="preserve"> conduct of an ICVM or Off-site Validation Activity; or</w:t>
      </w:r>
    </w:p>
    <w:p w:rsidR="00765890" w:rsidRDefault="00765890" w:rsidP="00F2107E">
      <w:pPr>
        <w:pStyle w:val="2Para"/>
        <w:numPr>
          <w:ilvl w:val="0"/>
          <w:numId w:val="0"/>
        </w:numPr>
        <w:spacing w:before="0" w:after="120"/>
      </w:pPr>
      <w:r>
        <w:tab/>
        <w:t>c)</w:t>
      </w:r>
      <w:r>
        <w:tab/>
      </w:r>
      <w:proofErr w:type="gramStart"/>
      <w:r>
        <w:t>validation</w:t>
      </w:r>
      <w:proofErr w:type="gramEnd"/>
      <w:r>
        <w:t xml:space="preserve"> by ICAO HQ of safety information received from States (e.g. through MIRs), ICAO ROs (through RO visits), recognized organizations and other stakeholders (through their audits and/or inspections).</w:t>
      </w:r>
    </w:p>
    <w:p w:rsidR="00765890" w:rsidRDefault="00765890" w:rsidP="00765890">
      <w:pPr>
        <w:pStyle w:val="2Para"/>
        <w:numPr>
          <w:ilvl w:val="0"/>
          <w:numId w:val="0"/>
        </w:numPr>
      </w:pPr>
      <w:r>
        <w:t>The audit process shows the current status of the civil aviation safety oversight system in the State and may generate a new set of PQ findings and, potentially, SSCs, i.e. changing the status of PQs from satisfactory or undetermined to not satisfactory. The EI is updated subsequent to each audit performed.</w:t>
      </w:r>
    </w:p>
    <w:p w:rsidR="00765890" w:rsidRDefault="00765890" w:rsidP="00765890">
      <w:pPr>
        <w:pStyle w:val="2Para"/>
        <w:numPr>
          <w:ilvl w:val="0"/>
          <w:numId w:val="0"/>
        </w:numPr>
      </w:pPr>
      <w:r>
        <w:t xml:space="preserve">Both ICVM and Off-site Validation Activity processes may change the status of not satisfactory PQs to satisfactory. </w:t>
      </w:r>
    </w:p>
    <w:p w:rsidR="00765890" w:rsidRDefault="00765890" w:rsidP="00765890">
      <w:pPr>
        <w:pStyle w:val="2Para"/>
        <w:numPr>
          <w:ilvl w:val="0"/>
          <w:numId w:val="0"/>
        </w:numPr>
        <w:rPr>
          <w:b/>
          <w:bCs/>
        </w:rPr>
      </w:pPr>
      <w:r>
        <w:t xml:space="preserve">In the validation of a State’s safety information, ICAO reviews all safety information pertinent to a PQ, including documented evidence provided by the State (e.g. regulations and procedures). If the evidence </w:t>
      </w:r>
      <w:r w:rsidR="008C50F6">
        <w:t>fulfils</w:t>
      </w:r>
      <w:r>
        <w:t xml:space="preserve"> the provisions of a PQ, ICAO changes the status of the not satisfactory PQs to satisfactory, which results in an update of the EI. In the absence of such evidence, the validation of safety information by ICAO can result in a new PQ finding</w:t>
      </w:r>
    </w:p>
    <w:p w:rsidR="0028583E" w:rsidRPr="0028583E" w:rsidRDefault="00765890" w:rsidP="002A7D5F">
      <w:pPr>
        <w:pStyle w:val="2Para"/>
        <w:numPr>
          <w:ilvl w:val="0"/>
          <w:numId w:val="0"/>
        </w:numPr>
        <w:rPr>
          <w:b/>
          <w:bCs/>
          <w:caps/>
        </w:rPr>
      </w:pPr>
      <w:r w:rsidRPr="0028583E">
        <w:rPr>
          <w:b/>
          <w:bCs/>
          <w:caps/>
        </w:rPr>
        <w:t xml:space="preserve">Disaggregation </w:t>
      </w:r>
    </w:p>
    <w:p w:rsidR="00765890" w:rsidRDefault="00765890" w:rsidP="002A7D5F">
      <w:pPr>
        <w:pStyle w:val="2Para"/>
        <w:numPr>
          <w:ilvl w:val="0"/>
          <w:numId w:val="0"/>
        </w:numPr>
      </w:pPr>
      <w:r>
        <w:t xml:space="preserve">The lowest level of aggregation </w:t>
      </w:r>
      <w:r w:rsidR="0028583E">
        <w:t>for this indicator is the State. It cannot be further disaggregated.</w:t>
      </w:r>
    </w:p>
    <w:p w:rsidR="0028583E" w:rsidRPr="0028583E" w:rsidRDefault="0028583E" w:rsidP="002A7D5F">
      <w:pPr>
        <w:pStyle w:val="2Para"/>
        <w:numPr>
          <w:ilvl w:val="0"/>
          <w:numId w:val="0"/>
        </w:numPr>
        <w:rPr>
          <w:b/>
          <w:bCs/>
        </w:rPr>
      </w:pPr>
      <w:r w:rsidRPr="0028583E">
        <w:rPr>
          <w:b/>
          <w:bCs/>
        </w:rPr>
        <w:t>COMMENTS AND LIMITATIONS</w:t>
      </w:r>
    </w:p>
    <w:p w:rsidR="0028583E" w:rsidRDefault="0028583E" w:rsidP="0028583E">
      <w:pPr>
        <w:pStyle w:val="2Para"/>
        <w:numPr>
          <w:ilvl w:val="0"/>
          <w:numId w:val="0"/>
        </w:numPr>
      </w:pPr>
      <w:r>
        <w:t xml:space="preserve">The AGA EI is a useful tool for States, industry regional and international organisations to target </w:t>
      </w:r>
      <w:r w:rsidRPr="0028583E">
        <w:t>development policies</w:t>
      </w:r>
      <w:r>
        <w:t xml:space="preserve"> in the area of air transport. It allows States to benchmark themselves with other States in their region or worldwide. It provides information for those who wish to perform risk analysis by combining the indicator with other information such as traffic.</w:t>
      </w:r>
    </w:p>
    <w:p w:rsidR="00CC2DD9" w:rsidRDefault="0028583E" w:rsidP="00CC2DD9">
      <w:pPr>
        <w:pStyle w:val="2Para"/>
        <w:numPr>
          <w:ilvl w:val="0"/>
          <w:numId w:val="0"/>
        </w:numPr>
      </w:pPr>
      <w:r>
        <w:t>It does not measure the implementation of provisions in specific aerodromes or locations. It also does not tell if a specific airport is unsafe or of low quality.</w:t>
      </w:r>
    </w:p>
    <w:p w:rsidR="00CC2DD9" w:rsidRDefault="00CC2DD9" w:rsidP="00CC2DD9">
      <w:pPr>
        <w:pStyle w:val="2Para"/>
        <w:numPr>
          <w:ilvl w:val="0"/>
          <w:numId w:val="0"/>
        </w:numPr>
      </w:pPr>
      <w:r>
        <w:t>The AGA EI is a score which reflects a situation observed at a moment in time. There is no absolute guarantee that the current situation has not worsened or improved.</w:t>
      </w:r>
    </w:p>
    <w:p w:rsidR="00CC2DD9" w:rsidRPr="00CC2DD9" w:rsidRDefault="00CC2DD9" w:rsidP="00CC2DD9">
      <w:pPr>
        <w:pStyle w:val="2Para"/>
        <w:numPr>
          <w:ilvl w:val="0"/>
          <w:numId w:val="0"/>
        </w:numPr>
        <w:rPr>
          <w:b/>
          <w:bCs/>
        </w:rPr>
      </w:pPr>
      <w:r w:rsidRPr="00CC2DD9">
        <w:rPr>
          <w:b/>
          <w:bCs/>
        </w:rPr>
        <w:t>GENDER EQUALITY ISSUES</w:t>
      </w:r>
    </w:p>
    <w:p w:rsidR="00CC2DD9" w:rsidRDefault="00CC2DD9" w:rsidP="00CC2DD9">
      <w:pPr>
        <w:pStyle w:val="2Para"/>
        <w:numPr>
          <w:ilvl w:val="0"/>
          <w:numId w:val="0"/>
        </w:numPr>
      </w:pPr>
      <w:r>
        <w:t>Not applicable</w:t>
      </w:r>
    </w:p>
    <w:p w:rsidR="00F2107E" w:rsidRDefault="00F2107E">
      <w:pPr>
        <w:autoSpaceDE/>
        <w:autoSpaceDN/>
        <w:adjustRightInd/>
        <w:jc w:val="left"/>
        <w:rPr>
          <w:b/>
          <w:bCs/>
          <w:szCs w:val="22"/>
        </w:rPr>
      </w:pPr>
      <w:r>
        <w:rPr>
          <w:b/>
          <w:bCs/>
        </w:rPr>
        <w:br w:type="page"/>
      </w:r>
    </w:p>
    <w:p w:rsidR="00CC2DD9" w:rsidRPr="00CC2DD9" w:rsidRDefault="00CC2DD9" w:rsidP="00CC2DD9">
      <w:pPr>
        <w:pStyle w:val="2Para"/>
        <w:numPr>
          <w:ilvl w:val="0"/>
          <w:numId w:val="0"/>
        </w:numPr>
        <w:rPr>
          <w:b/>
          <w:bCs/>
        </w:rPr>
      </w:pPr>
      <w:r w:rsidRPr="00CC2DD9">
        <w:rPr>
          <w:b/>
          <w:bCs/>
        </w:rPr>
        <w:lastRenderedPageBreak/>
        <w:t>DATA FOR GLOBAL AND REGIONAL MONITORING</w:t>
      </w:r>
    </w:p>
    <w:p w:rsidR="00CC2DD9" w:rsidRDefault="00CC2DD9" w:rsidP="00CC2DD9">
      <w:pPr>
        <w:pStyle w:val="2Para"/>
        <w:numPr>
          <w:ilvl w:val="0"/>
          <w:numId w:val="0"/>
        </w:numPr>
      </w:pPr>
      <w:r>
        <w:t>The AGA EI score is available for almost 97% of all UN Member States. ICAO has started collecting this data in 2005 and continuously updates the scores.</w:t>
      </w:r>
    </w:p>
    <w:p w:rsidR="00CC2DD9" w:rsidRDefault="00CC2DD9" w:rsidP="00CC2DD9">
      <w:pPr>
        <w:pStyle w:val="2Para"/>
        <w:numPr>
          <w:ilvl w:val="0"/>
          <w:numId w:val="0"/>
        </w:numPr>
      </w:pPr>
      <w:proofErr w:type="gramStart"/>
      <w:r>
        <w:t>As this indicator is normalized and mostly coherent between each States (the number of PQs being almost the same for each State), simple averages can be calculated on a regional or global level.</w:t>
      </w:r>
      <w:proofErr w:type="gramEnd"/>
    </w:p>
    <w:p w:rsidR="00CC2DD9" w:rsidRDefault="00CC2DD9" w:rsidP="00CC2DD9">
      <w:pPr>
        <w:pStyle w:val="2Para"/>
        <w:numPr>
          <w:ilvl w:val="0"/>
          <w:numId w:val="0"/>
        </w:numPr>
      </w:pPr>
      <w:r>
        <w:t xml:space="preserve">ICAO calculates average annual global EI scores which </w:t>
      </w:r>
      <w:proofErr w:type="gramStart"/>
      <w:r>
        <w:t>allows</w:t>
      </w:r>
      <w:proofErr w:type="gramEnd"/>
      <w:r>
        <w:t xml:space="preserve"> trending of this indicator on a global and regional level. AGA EI scores are normally distributed around an average </w:t>
      </w:r>
      <w:r w:rsidR="008C50F6">
        <w:t>which increases by around 1 point per year.</w:t>
      </w:r>
    </w:p>
    <w:p w:rsidR="008C50F6" w:rsidRPr="008C50F6" w:rsidRDefault="008C50F6" w:rsidP="00CC2DD9">
      <w:pPr>
        <w:pStyle w:val="2Para"/>
        <w:numPr>
          <w:ilvl w:val="0"/>
          <w:numId w:val="0"/>
        </w:numPr>
        <w:rPr>
          <w:b/>
          <w:bCs/>
        </w:rPr>
      </w:pPr>
      <w:r w:rsidRPr="008C50F6">
        <w:rPr>
          <w:b/>
          <w:bCs/>
        </w:rPr>
        <w:t>SUPPLEMENTARY INFORMATION</w:t>
      </w:r>
    </w:p>
    <w:p w:rsidR="008C50F6" w:rsidRDefault="008C50F6" w:rsidP="00CC2DD9">
      <w:pPr>
        <w:pStyle w:val="2Para"/>
        <w:numPr>
          <w:ilvl w:val="0"/>
          <w:numId w:val="0"/>
        </w:numPr>
      </w:pPr>
      <w:r>
        <w:t>See references</w:t>
      </w:r>
    </w:p>
    <w:p w:rsidR="008C50F6" w:rsidRPr="008C50F6" w:rsidRDefault="008C50F6" w:rsidP="00CC2DD9">
      <w:pPr>
        <w:pStyle w:val="2Para"/>
        <w:numPr>
          <w:ilvl w:val="0"/>
          <w:numId w:val="0"/>
        </w:numPr>
        <w:rPr>
          <w:b/>
          <w:bCs/>
        </w:rPr>
      </w:pPr>
      <w:r w:rsidRPr="008C50F6">
        <w:rPr>
          <w:b/>
          <w:bCs/>
        </w:rPr>
        <w:t>EXAMPLES</w:t>
      </w:r>
    </w:p>
    <w:p w:rsidR="008C50F6" w:rsidRDefault="008C50F6" w:rsidP="00CC2DD9">
      <w:pPr>
        <w:pStyle w:val="2Para"/>
        <w:numPr>
          <w:ilvl w:val="0"/>
          <w:numId w:val="0"/>
        </w:numPr>
      </w:pPr>
      <w:r>
        <w:t xml:space="preserve">The current AGA EI scores per State are available as an online application on the ICAO website under the following link: </w:t>
      </w:r>
      <w:hyperlink r:id="rId11" w:history="1">
        <w:r w:rsidR="00DE520B" w:rsidRPr="00DE520B">
          <w:rPr>
            <w:rStyle w:val="Hyperlink"/>
          </w:rPr>
          <w:t>http://www.icao.int/safety/Pages/USOAP-Results.aspx</w:t>
        </w:r>
      </w:hyperlink>
    </w:p>
    <w:p w:rsidR="00DE520B" w:rsidRPr="00DE520B" w:rsidRDefault="00DE520B" w:rsidP="00CC2DD9">
      <w:pPr>
        <w:pStyle w:val="2Para"/>
        <w:numPr>
          <w:ilvl w:val="0"/>
          <w:numId w:val="0"/>
        </w:numPr>
        <w:rPr>
          <w:b/>
          <w:bCs/>
        </w:rPr>
      </w:pPr>
      <w:r w:rsidRPr="00DE520B">
        <w:rPr>
          <w:b/>
          <w:bCs/>
        </w:rPr>
        <w:t>REFERENCES</w:t>
      </w:r>
    </w:p>
    <w:p w:rsidR="00DE520B" w:rsidRDefault="00DE520B" w:rsidP="00DE520B">
      <w:pPr>
        <w:pStyle w:val="2Para"/>
        <w:numPr>
          <w:ilvl w:val="0"/>
          <w:numId w:val="0"/>
        </w:numPr>
      </w:pPr>
      <w:r>
        <w:t xml:space="preserve">ICAO Annex 14 </w:t>
      </w:r>
      <w:r w:rsidR="00F2107E">
        <w:tab/>
      </w:r>
      <w:r>
        <w:t>Aerodromes</w:t>
      </w:r>
    </w:p>
    <w:p w:rsidR="00DE520B" w:rsidRDefault="00DE520B" w:rsidP="00F2107E">
      <w:pPr>
        <w:pStyle w:val="2Para"/>
        <w:numPr>
          <w:ilvl w:val="0"/>
          <w:numId w:val="0"/>
        </w:numPr>
      </w:pPr>
      <w:r>
        <w:t xml:space="preserve">ICAO Doc 9753 </w:t>
      </w:r>
      <w:r w:rsidR="00F2107E">
        <w:tab/>
      </w:r>
      <w:r>
        <w:t>Universal Safety Oversight Audit Programme Continuous Monitoring Manual</w:t>
      </w:r>
    </w:p>
    <w:p w:rsidR="00DE520B" w:rsidRDefault="00F2107E" w:rsidP="00F2107E">
      <w:pPr>
        <w:pStyle w:val="2Para"/>
        <w:numPr>
          <w:ilvl w:val="0"/>
          <w:numId w:val="0"/>
        </w:numPr>
      </w:pPr>
      <w:r>
        <w:t>ICAO Doc 10004</w:t>
      </w:r>
      <w:r w:rsidR="00DE520B">
        <w:t xml:space="preserve"> </w:t>
      </w:r>
      <w:r>
        <w:tab/>
        <w:t xml:space="preserve">2014-2016 </w:t>
      </w:r>
      <w:r w:rsidR="00DE520B">
        <w:t>Global Aviation Safety Plan</w:t>
      </w:r>
    </w:p>
    <w:p w:rsidR="00F33070" w:rsidRDefault="00F33070" w:rsidP="00F33070">
      <w:pPr>
        <w:pStyle w:val="2Para"/>
        <w:numPr>
          <w:ilvl w:val="0"/>
          <w:numId w:val="0"/>
        </w:numPr>
        <w:jc w:val="center"/>
        <w:rPr>
          <w:b/>
          <w:bCs/>
          <w:caps/>
        </w:rPr>
      </w:pPr>
    </w:p>
    <w:p w:rsidR="00F2107E" w:rsidRDefault="00F2107E" w:rsidP="00F33070">
      <w:pPr>
        <w:pStyle w:val="2Para"/>
        <w:numPr>
          <w:ilvl w:val="0"/>
          <w:numId w:val="0"/>
        </w:numPr>
        <w:jc w:val="center"/>
        <w:rPr>
          <w:b/>
          <w:bCs/>
          <w:caps/>
        </w:rPr>
      </w:pPr>
    </w:p>
    <w:p w:rsidR="00F2107E" w:rsidRPr="00F33070" w:rsidRDefault="00F2107E" w:rsidP="00F33070">
      <w:pPr>
        <w:pStyle w:val="2Para"/>
        <w:numPr>
          <w:ilvl w:val="0"/>
          <w:numId w:val="0"/>
        </w:numPr>
        <w:jc w:val="center"/>
        <w:rPr>
          <w:b/>
          <w:bCs/>
          <w:caps/>
        </w:rPr>
      </w:pPr>
    </w:p>
    <w:p w:rsidR="000A4868" w:rsidRDefault="006B708E" w:rsidP="000A4868">
      <w:pPr>
        <w:pStyle w:val="3Para"/>
        <w:numPr>
          <w:ilvl w:val="0"/>
          <w:numId w:val="0"/>
        </w:numPr>
        <w:jc w:val="center"/>
      </w:pPr>
      <w:r>
        <w:t>— END —</w:t>
      </w:r>
    </w:p>
    <w:sectPr w:rsidR="000A4868" w:rsidSect="00792619">
      <w:headerReference w:type="even" r:id="rId12"/>
      <w:pgSz w:w="12240" w:h="15840" w:code="9"/>
      <w:pgMar w:top="1008" w:right="1440" w:bottom="1008" w:left="1440" w:header="1008" w:footer="1008"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32D7" w:rsidRDefault="001332D7">
      <w:r>
        <w:separator/>
      </w:r>
    </w:p>
  </w:endnote>
  <w:endnote w:type="continuationSeparator" w:id="0">
    <w:p w:rsidR="001332D7" w:rsidRDefault="00133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32D7" w:rsidRDefault="001332D7">
      <w:r>
        <w:separator/>
      </w:r>
    </w:p>
  </w:footnote>
  <w:footnote w:type="continuationSeparator" w:id="0">
    <w:p w:rsidR="001332D7" w:rsidRDefault="001332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FFFFFF"/>
        <w:left w:val="single" w:sz="4" w:space="0" w:color="FFFFFF"/>
        <w:bottom w:val="single" w:sz="4" w:space="0" w:color="FFFFFF"/>
        <w:right w:val="single" w:sz="4" w:space="0" w:color="FFFFFF"/>
        <w:insideH w:val="single" w:sz="4" w:space="0" w:color="auto"/>
        <w:insideV w:val="single" w:sz="4" w:space="0" w:color="FFFFFF"/>
      </w:tblBorders>
      <w:tblCellMar>
        <w:left w:w="0" w:type="dxa"/>
        <w:right w:w="0" w:type="dxa"/>
      </w:tblCellMar>
      <w:tblLook w:val="04A0" w:firstRow="1" w:lastRow="0" w:firstColumn="1" w:lastColumn="0" w:noHBand="0" w:noVBand="1"/>
    </w:tblPr>
    <w:tblGrid>
      <w:gridCol w:w="3123"/>
      <w:gridCol w:w="3123"/>
      <w:gridCol w:w="3124"/>
    </w:tblGrid>
    <w:tr w:rsidR="000B3118" w:rsidTr="008267E7">
      <w:tc>
        <w:tcPr>
          <w:tcW w:w="3123" w:type="dxa"/>
          <w:shd w:val="clear" w:color="auto" w:fill="auto"/>
        </w:tcPr>
        <w:p w:rsidR="000566BC" w:rsidRPr="008267E7" w:rsidRDefault="000566BC" w:rsidP="000566BC">
          <w:pPr>
            <w:jc w:val="left"/>
            <w:rPr>
              <w:szCs w:val="22"/>
            </w:rPr>
          </w:pPr>
          <w:r>
            <w:rPr>
              <w:szCs w:val="22"/>
            </w:rPr>
            <w:t>IP/ICAO</w:t>
          </w:r>
        </w:p>
        <w:p w:rsidR="000B3118" w:rsidRPr="00AC411B" w:rsidRDefault="000566BC" w:rsidP="000566BC">
          <w:pPr>
            <w:pStyle w:val="Header"/>
            <w:tabs>
              <w:tab w:val="left" w:pos="720"/>
              <w:tab w:val="left" w:pos="1440"/>
              <w:tab w:val="left" w:pos="1800"/>
              <w:tab w:val="left" w:pos="2160"/>
              <w:tab w:val="left" w:pos="2520"/>
              <w:tab w:val="left" w:pos="2880"/>
            </w:tabs>
            <w:jc w:val="left"/>
          </w:pPr>
          <w:r>
            <w:rPr>
              <w:sz w:val="18"/>
              <w:szCs w:val="18"/>
            </w:rPr>
            <w:t>2</w:t>
          </w:r>
          <w:r w:rsidRPr="008267E7">
            <w:rPr>
              <w:sz w:val="18"/>
              <w:szCs w:val="18"/>
            </w:rPr>
            <w:t>/</w:t>
          </w:r>
          <w:r>
            <w:rPr>
              <w:sz w:val="18"/>
              <w:szCs w:val="18"/>
            </w:rPr>
            <w:t>04/</w:t>
          </w:r>
          <w:r w:rsidRPr="008267E7">
            <w:rPr>
              <w:sz w:val="18"/>
              <w:szCs w:val="18"/>
            </w:rPr>
            <w:t>1</w:t>
          </w:r>
          <w:r>
            <w:rPr>
              <w:sz w:val="18"/>
              <w:szCs w:val="18"/>
            </w:rPr>
            <w:t>5</w:t>
          </w:r>
        </w:p>
      </w:tc>
      <w:tc>
        <w:tcPr>
          <w:tcW w:w="3123" w:type="dxa"/>
          <w:shd w:val="clear" w:color="auto" w:fill="auto"/>
          <w:vAlign w:val="bottom"/>
        </w:tcPr>
        <w:p w:rsidR="000B3118" w:rsidRPr="00AC411B" w:rsidRDefault="000B3118" w:rsidP="00A83811">
          <w:pPr>
            <w:pStyle w:val="Header"/>
            <w:tabs>
              <w:tab w:val="left" w:pos="720"/>
              <w:tab w:val="left" w:pos="1440"/>
              <w:tab w:val="left" w:pos="1800"/>
              <w:tab w:val="left" w:pos="2160"/>
              <w:tab w:val="left" w:pos="2520"/>
              <w:tab w:val="left" w:pos="2880"/>
            </w:tabs>
            <w:jc w:val="center"/>
          </w:pPr>
          <w:r>
            <w:t>A-2</w:t>
          </w:r>
        </w:p>
      </w:tc>
      <w:tc>
        <w:tcPr>
          <w:tcW w:w="3124" w:type="dxa"/>
          <w:shd w:val="clear" w:color="auto" w:fill="auto"/>
        </w:tcPr>
        <w:p w:rsidR="000B3118" w:rsidRDefault="000B3118" w:rsidP="008267E7">
          <w:pPr>
            <w:pStyle w:val="Header"/>
            <w:tabs>
              <w:tab w:val="left" w:pos="720"/>
              <w:tab w:val="left" w:pos="1440"/>
              <w:tab w:val="left" w:pos="1800"/>
              <w:tab w:val="left" w:pos="2160"/>
              <w:tab w:val="left" w:pos="2520"/>
              <w:tab w:val="left" w:pos="2880"/>
            </w:tabs>
          </w:pPr>
        </w:p>
      </w:tc>
    </w:tr>
  </w:tbl>
  <w:p w:rsidR="000B3118" w:rsidRPr="005945C7" w:rsidRDefault="000B3118" w:rsidP="00AC411B">
    <w:pPr>
      <w:pStyle w:val="Header"/>
      <w:tabs>
        <w:tab w:val="left" w:pos="720"/>
        <w:tab w:val="left" w:pos="1440"/>
        <w:tab w:val="left" w:pos="1800"/>
        <w:tab w:val="left" w:pos="2160"/>
        <w:tab w:val="left" w:pos="2520"/>
        <w:tab w:val="left" w:pos="288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5C584E"/>
    <w:multiLevelType w:val="multilevel"/>
    <w:tmpl w:val="DDFA6A9A"/>
    <w:lvl w:ilvl="0">
      <w:start w:val="1"/>
      <w:numFmt w:val="decimal"/>
      <w:pStyle w:val="Note123"/>
      <w:suff w:val="space"/>
      <w:lvlText w:val="Note %1.—"/>
      <w:lvlJc w:val="left"/>
      <w:pPr>
        <w:ind w:left="0" w:firstLine="1800"/>
      </w:pPr>
      <w:rPr>
        <w:rFonts w:ascii="Times New Roman" w:hAnsi="Times New Roman" w:hint="default"/>
        <w:b w:val="0"/>
        <w:i/>
        <w:sz w:val="22"/>
        <w:szCs w:val="22"/>
      </w:rPr>
    </w:lvl>
    <w:lvl w:ilvl="1">
      <w:start w:val="1"/>
      <w:numFmt w:val="upperLetter"/>
      <w:lvlText w:val="%2."/>
      <w:lvlJc w:val="left"/>
      <w:pPr>
        <w:tabs>
          <w:tab w:val="num" w:pos="5760"/>
        </w:tabs>
        <w:ind w:left="5400" w:firstLine="0"/>
      </w:pPr>
      <w:rPr>
        <w:rFonts w:hint="default"/>
      </w:rPr>
    </w:lvl>
    <w:lvl w:ilvl="2">
      <w:start w:val="1"/>
      <w:numFmt w:val="decimal"/>
      <w:lvlText w:val="%3."/>
      <w:lvlJc w:val="left"/>
      <w:pPr>
        <w:tabs>
          <w:tab w:val="num" w:pos="6480"/>
        </w:tabs>
        <w:ind w:left="6120" w:firstLine="0"/>
      </w:pPr>
      <w:rPr>
        <w:rFonts w:hint="default"/>
      </w:rPr>
    </w:lvl>
    <w:lvl w:ilvl="3">
      <w:start w:val="1"/>
      <w:numFmt w:val="lowerLetter"/>
      <w:lvlText w:val="%4)"/>
      <w:lvlJc w:val="left"/>
      <w:pPr>
        <w:tabs>
          <w:tab w:val="num" w:pos="7200"/>
        </w:tabs>
        <w:ind w:left="6840" w:firstLine="0"/>
      </w:pPr>
      <w:rPr>
        <w:rFonts w:hint="default"/>
      </w:rPr>
    </w:lvl>
    <w:lvl w:ilvl="4">
      <w:start w:val="1"/>
      <w:numFmt w:val="decimal"/>
      <w:lvlText w:val="(%5)"/>
      <w:lvlJc w:val="left"/>
      <w:pPr>
        <w:tabs>
          <w:tab w:val="num" w:pos="7920"/>
        </w:tabs>
        <w:ind w:left="7560" w:firstLine="0"/>
      </w:pPr>
      <w:rPr>
        <w:rFonts w:hint="default"/>
      </w:rPr>
    </w:lvl>
    <w:lvl w:ilvl="5">
      <w:start w:val="1"/>
      <w:numFmt w:val="lowerLetter"/>
      <w:lvlText w:val="(%6)"/>
      <w:lvlJc w:val="left"/>
      <w:pPr>
        <w:tabs>
          <w:tab w:val="num" w:pos="8640"/>
        </w:tabs>
        <w:ind w:left="8280" w:firstLine="0"/>
      </w:pPr>
      <w:rPr>
        <w:rFonts w:hint="default"/>
      </w:rPr>
    </w:lvl>
    <w:lvl w:ilvl="6">
      <w:start w:val="1"/>
      <w:numFmt w:val="lowerRoman"/>
      <w:lvlText w:val="(%7)"/>
      <w:lvlJc w:val="left"/>
      <w:pPr>
        <w:tabs>
          <w:tab w:val="num" w:pos="9360"/>
        </w:tabs>
        <w:ind w:left="9000" w:firstLine="0"/>
      </w:pPr>
      <w:rPr>
        <w:rFonts w:hint="default"/>
      </w:rPr>
    </w:lvl>
    <w:lvl w:ilvl="7">
      <w:start w:val="1"/>
      <w:numFmt w:val="lowerLetter"/>
      <w:lvlText w:val="(%8)"/>
      <w:lvlJc w:val="left"/>
      <w:pPr>
        <w:tabs>
          <w:tab w:val="num" w:pos="10080"/>
        </w:tabs>
        <w:ind w:left="9720" w:firstLine="0"/>
      </w:pPr>
      <w:rPr>
        <w:rFonts w:hint="default"/>
      </w:rPr>
    </w:lvl>
    <w:lvl w:ilvl="8">
      <w:start w:val="1"/>
      <w:numFmt w:val="lowerRoman"/>
      <w:lvlText w:val="(%9)"/>
      <w:lvlJc w:val="left"/>
      <w:pPr>
        <w:tabs>
          <w:tab w:val="num" w:pos="10800"/>
        </w:tabs>
        <w:ind w:left="10440" w:firstLine="0"/>
      </w:pPr>
      <w:rPr>
        <w:rFonts w:hint="default"/>
      </w:rPr>
    </w:lvl>
  </w:abstractNum>
  <w:abstractNum w:abstractNumId="1">
    <w:nsid w:val="0C8C184A"/>
    <w:multiLevelType w:val="hybridMultilevel"/>
    <w:tmpl w:val="F17A8D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CB936FA"/>
    <w:multiLevelType w:val="multilevel"/>
    <w:tmpl w:val="784A3014"/>
    <w:lvl w:ilvl="0">
      <w:start w:val="1"/>
      <w:numFmt w:val="decimal"/>
      <w:lvlText w:val="%1"/>
      <w:lvlJc w:val="left"/>
      <w:pPr>
        <w:ind w:left="432" w:hanging="432"/>
      </w:pPr>
      <w:rPr>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pStyle w:val="Heading3"/>
      <w:lvlText w:val="%1.%2.%3"/>
      <w:lvlJc w:val="left"/>
      <w:pPr>
        <w:ind w:left="720" w:hanging="720"/>
      </w:pPr>
      <w:rPr>
        <w:b w:val="0"/>
        <w:sz w:val="22"/>
      </w:rPr>
    </w:lvl>
    <w:lvl w:ilvl="3">
      <w:start w:val="1"/>
      <w:numFmt w:val="decimal"/>
      <w:lvlText w:val="%1.%2.%3.%4"/>
      <w:lvlJc w:val="left"/>
      <w:pPr>
        <w:ind w:left="864" w:hanging="864"/>
      </w:pPr>
      <w:rPr>
        <w:b w:val="0"/>
        <w:sz w:val="22"/>
      </w:rPr>
    </w:lvl>
    <w:lvl w:ilvl="4">
      <w:start w:val="1"/>
      <w:numFmt w:val="decimal"/>
      <w:lvlText w:val="%1.%2.%3.%4.%5"/>
      <w:lvlJc w:val="left"/>
      <w:pPr>
        <w:ind w:left="1008" w:hanging="1008"/>
      </w:pPr>
      <w:rPr>
        <w:b w:val="0"/>
        <w:sz w:val="22"/>
      </w:rPr>
    </w:lvl>
    <w:lvl w:ilvl="5">
      <w:start w:val="1"/>
      <w:numFmt w:val="decimal"/>
      <w:lvlText w:val="%1.%2.%3.%4.%5.%6"/>
      <w:lvlJc w:val="left"/>
      <w:pPr>
        <w:ind w:left="1152" w:hanging="1152"/>
      </w:pPr>
      <w:rPr>
        <w:b w:val="0"/>
        <w:sz w:val="22"/>
      </w:rPr>
    </w:lvl>
    <w:lvl w:ilvl="6">
      <w:start w:val="1"/>
      <w:numFmt w:val="decimal"/>
      <w:lvlText w:val="%1.%2.%3.%4.%5.%6.%7"/>
      <w:lvlJc w:val="left"/>
      <w:pPr>
        <w:ind w:left="1296" w:hanging="1296"/>
      </w:pPr>
      <w:rPr>
        <w:b w:val="0"/>
        <w:sz w:val="22"/>
      </w:rPr>
    </w:lvl>
    <w:lvl w:ilvl="7">
      <w:start w:val="1"/>
      <w:numFmt w:val="decimal"/>
      <w:lvlText w:val="%1.%2.%3.%4.%5.%6.%7.%8"/>
      <w:lvlJc w:val="left"/>
      <w:pPr>
        <w:ind w:left="1440" w:hanging="1440"/>
      </w:pPr>
      <w:rPr>
        <w:b w:val="0"/>
        <w:sz w:val="22"/>
      </w:rPr>
    </w:lvl>
    <w:lvl w:ilvl="8">
      <w:start w:val="1"/>
      <w:numFmt w:val="decimal"/>
      <w:lvlText w:val="%1.%2.%3.%4.%5.%6.%7.%8.%9"/>
      <w:lvlJc w:val="left"/>
      <w:pPr>
        <w:ind w:left="1584" w:hanging="1584"/>
      </w:pPr>
      <w:rPr>
        <w:b w:val="0"/>
        <w:sz w:val="22"/>
      </w:rPr>
    </w:lvl>
  </w:abstractNum>
  <w:abstractNum w:abstractNumId="3">
    <w:nsid w:val="14FD7560"/>
    <w:multiLevelType w:val="hybridMultilevel"/>
    <w:tmpl w:val="00D42B28"/>
    <w:lvl w:ilvl="0" w:tplc="8958864E">
      <w:start w:val="1"/>
      <w:numFmt w:val="lowerLetter"/>
      <w:pStyle w:val="ListExSum"/>
      <w:lvlText w:val="%1)"/>
      <w:lvlJc w:val="left"/>
      <w:pPr>
        <w:tabs>
          <w:tab w:val="num" w:pos="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FF65A51"/>
    <w:multiLevelType w:val="hybridMultilevel"/>
    <w:tmpl w:val="5BFAF990"/>
    <w:lvl w:ilvl="0" w:tplc="7FE4E5EE">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4587713"/>
    <w:multiLevelType w:val="hybridMultilevel"/>
    <w:tmpl w:val="F14C8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6DE4291"/>
    <w:multiLevelType w:val="hybridMultilevel"/>
    <w:tmpl w:val="D35AB7A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21B6AF8"/>
    <w:multiLevelType w:val="multilevel"/>
    <w:tmpl w:val="F8963468"/>
    <w:lvl w:ilvl="0">
      <w:start w:val="1"/>
      <w:numFmt w:val="decimal"/>
      <w:pStyle w:val="Heading1"/>
      <w:suff w:val="space"/>
      <w:lvlText w:val="Chapter %1"/>
      <w:lvlJc w:val="left"/>
      <w:pPr>
        <w:ind w:left="2160" w:firstLine="0"/>
      </w:pPr>
      <w:rPr>
        <w:rFonts w:hint="default"/>
      </w:rPr>
    </w:lvl>
    <w:lvl w:ilvl="1">
      <w:start w:val="1"/>
      <w:numFmt w:val="decimal"/>
      <w:lvlText w:val="%2)"/>
      <w:lvlJc w:val="left"/>
      <w:pPr>
        <w:tabs>
          <w:tab w:val="num" w:pos="3960"/>
        </w:tabs>
        <w:ind w:left="4320" w:hanging="360"/>
      </w:pPr>
      <w:rPr>
        <w:rFonts w:hint="default"/>
      </w:rPr>
    </w:lvl>
    <w:lvl w:ilvl="2">
      <w:start w:val="1"/>
      <w:numFmt w:val="bullet"/>
      <w:lvlText w:val="—"/>
      <w:lvlJc w:val="left"/>
      <w:pPr>
        <w:tabs>
          <w:tab w:val="num" w:pos="4320"/>
        </w:tabs>
        <w:ind w:left="4680" w:hanging="360"/>
      </w:pPr>
      <w:rPr>
        <w:rFonts w:hint="default"/>
      </w:rPr>
    </w:lvl>
    <w:lvl w:ilvl="3">
      <w:start w:val="1"/>
      <w:numFmt w:val="none"/>
      <w:suff w:val="nothing"/>
      <w:lvlText w:val=""/>
      <w:lvlJc w:val="left"/>
      <w:pPr>
        <w:ind w:left="2160" w:firstLine="0"/>
      </w:pPr>
      <w:rPr>
        <w:rFonts w:hint="default"/>
      </w:rPr>
    </w:lvl>
    <w:lvl w:ilvl="4">
      <w:start w:val="1"/>
      <w:numFmt w:val="none"/>
      <w:suff w:val="nothing"/>
      <w:lvlText w:val=""/>
      <w:lvlJc w:val="left"/>
      <w:pPr>
        <w:ind w:left="2160" w:firstLine="0"/>
      </w:pPr>
      <w:rPr>
        <w:rFonts w:hint="default"/>
      </w:rPr>
    </w:lvl>
    <w:lvl w:ilvl="5">
      <w:start w:val="1"/>
      <w:numFmt w:val="none"/>
      <w:suff w:val="nothing"/>
      <w:lvlText w:val=""/>
      <w:lvlJc w:val="left"/>
      <w:pPr>
        <w:ind w:left="2160" w:firstLine="0"/>
      </w:pPr>
      <w:rPr>
        <w:rFonts w:hint="default"/>
      </w:rPr>
    </w:lvl>
    <w:lvl w:ilvl="6">
      <w:start w:val="1"/>
      <w:numFmt w:val="none"/>
      <w:suff w:val="nothing"/>
      <w:lvlText w:val=""/>
      <w:lvlJc w:val="left"/>
      <w:pPr>
        <w:ind w:left="2160" w:firstLine="0"/>
      </w:pPr>
      <w:rPr>
        <w:rFonts w:hint="default"/>
      </w:rPr>
    </w:lvl>
    <w:lvl w:ilvl="7">
      <w:start w:val="1"/>
      <w:numFmt w:val="none"/>
      <w:suff w:val="nothing"/>
      <w:lvlText w:val=""/>
      <w:lvlJc w:val="left"/>
      <w:pPr>
        <w:ind w:left="2160" w:firstLine="0"/>
      </w:pPr>
      <w:rPr>
        <w:rFonts w:hint="default"/>
      </w:rPr>
    </w:lvl>
    <w:lvl w:ilvl="8">
      <w:start w:val="1"/>
      <w:numFmt w:val="none"/>
      <w:suff w:val="nothing"/>
      <w:lvlText w:val=""/>
      <w:lvlJc w:val="left"/>
      <w:pPr>
        <w:ind w:left="2160" w:firstLine="0"/>
      </w:pPr>
      <w:rPr>
        <w:rFonts w:hint="default"/>
      </w:rPr>
    </w:lvl>
  </w:abstractNum>
  <w:abstractNum w:abstractNumId="8">
    <w:nsid w:val="36E10394"/>
    <w:multiLevelType w:val="multilevel"/>
    <w:tmpl w:val="1E5AEBFA"/>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ind w:left="1584" w:hanging="1584"/>
      </w:pPr>
    </w:lvl>
  </w:abstractNum>
  <w:abstractNum w:abstractNumId="9">
    <w:nsid w:val="3CBB1E08"/>
    <w:multiLevelType w:val="hybridMultilevel"/>
    <w:tmpl w:val="9FC6E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6DF12DC"/>
    <w:multiLevelType w:val="multilevel"/>
    <w:tmpl w:val="1FD4587E"/>
    <w:lvl w:ilvl="0">
      <w:start w:val="1"/>
      <w:numFmt w:val="lowerLetter"/>
      <w:pStyle w:val="Listabc"/>
      <w:lvlText w:val="%1)"/>
      <w:lvlJc w:val="left"/>
      <w:pPr>
        <w:tabs>
          <w:tab w:val="num" w:pos="1440"/>
        </w:tabs>
        <w:ind w:left="1800" w:hanging="360"/>
      </w:pPr>
      <w:rPr>
        <w:rFonts w:hint="default"/>
        <w:b w:val="0"/>
        <w:i w:val="0"/>
        <w:sz w:val="22"/>
        <w:szCs w:val="22"/>
      </w:rPr>
    </w:lvl>
    <w:lvl w:ilvl="1">
      <w:start w:val="1"/>
      <w:numFmt w:val="decimal"/>
      <w:pStyle w:val="List123"/>
      <w:lvlText w:val="%2)"/>
      <w:lvlJc w:val="left"/>
      <w:pPr>
        <w:tabs>
          <w:tab w:val="num" w:pos="1800"/>
        </w:tabs>
        <w:ind w:left="2160" w:hanging="360"/>
      </w:pPr>
    </w:lvl>
    <w:lvl w:ilvl="2">
      <w:start w:val="1"/>
      <w:numFmt w:val="bullet"/>
      <w:pStyle w:val="List-"/>
      <w:lvlText w:val="—"/>
      <w:lvlJc w:val="left"/>
      <w:pPr>
        <w:tabs>
          <w:tab w:val="num" w:pos="2160"/>
        </w:tabs>
        <w:ind w:left="2520" w:hanging="36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nsid w:val="489375AC"/>
    <w:multiLevelType w:val="hybridMultilevel"/>
    <w:tmpl w:val="2CE4A8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DD40C8A"/>
    <w:multiLevelType w:val="hybridMultilevel"/>
    <w:tmpl w:val="F07A28E6"/>
    <w:lvl w:ilvl="0" w:tplc="9E246624">
      <w:start w:val="1"/>
      <w:numFmt w:val="decimal"/>
      <w:pStyle w:val="ListV"/>
      <w:lvlText w:val="%1."/>
      <w:lvlJc w:val="left"/>
      <w:pPr>
        <w:tabs>
          <w:tab w:val="num" w:pos="360"/>
        </w:tabs>
        <w:ind w:left="360" w:hanging="360"/>
      </w:pPr>
      <w:rPr>
        <w:rFonts w:ascii="Times New Roman" w:hAnsi="Times New Roman" w:cs="Times New Roman"/>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9F1BD5"/>
    <w:multiLevelType w:val="hybridMultilevel"/>
    <w:tmpl w:val="EB06E4C6"/>
    <w:lvl w:ilvl="0" w:tplc="F286B20A">
      <w:start w:val="1"/>
      <w:numFmt w:val="decimal"/>
      <w:pStyle w:val="1Para"/>
      <w:lvlText w:val="%1."/>
      <w:lvlJc w:val="left"/>
      <w:pPr>
        <w:tabs>
          <w:tab w:val="num" w:pos="1440"/>
        </w:tabs>
        <w:ind w:left="0" w:firstLine="0"/>
      </w:pPr>
      <w:rPr>
        <w:rFonts w:ascii="Times New Roman" w:hAnsi="Times New Roman" w:cs="Times New Roman"/>
        <w:b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556B423D"/>
    <w:multiLevelType w:val="hybridMultilevel"/>
    <w:tmpl w:val="D3F26B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B0C24C3"/>
    <w:multiLevelType w:val="hybridMultilevel"/>
    <w:tmpl w:val="2BACAF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628B2FA9"/>
    <w:multiLevelType w:val="hybridMultilevel"/>
    <w:tmpl w:val="ED8809A8"/>
    <w:lvl w:ilvl="0" w:tplc="6DD89790">
      <w:start w:val="1"/>
      <w:numFmt w:val="bullet"/>
      <w:lvlRestart w:val="0"/>
      <w:pStyle w:val="RefPrincipal"/>
      <w:lvlText w:val=""/>
      <w:lvlJc w:val="left"/>
      <w:pPr>
        <w:tabs>
          <w:tab w:val="num" w:pos="115"/>
        </w:tabs>
        <w:ind w:left="331" w:hanging="33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28F6185"/>
    <w:multiLevelType w:val="multilevel"/>
    <w:tmpl w:val="97B6C8F4"/>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decimal"/>
      <w:lvlText w:val="%1.%2.%3.%4"/>
      <w:lvlJc w:val="left"/>
      <w:pPr>
        <w:tabs>
          <w:tab w:val="num" w:pos="0"/>
        </w:tabs>
        <w:ind w:left="0" w:firstLine="0"/>
      </w:pPr>
      <w:rPr>
        <w:rFonts w:ascii="Times New Roman" w:hAnsi="Times New Roman" w:cs="Times New Roman"/>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ind w:left="1584" w:hanging="1584"/>
      </w:pPr>
    </w:lvl>
  </w:abstractNum>
  <w:abstractNum w:abstractNumId="18">
    <w:nsid w:val="669D6761"/>
    <w:multiLevelType w:val="hybridMultilevel"/>
    <w:tmpl w:val="75D60688"/>
    <w:lvl w:ilvl="0" w:tplc="DEE6C3F0">
      <w:start w:val="1"/>
      <w:numFmt w:val="bullet"/>
      <w:lvlRestart w:val="0"/>
      <w:pStyle w:val="X"/>
      <w:lvlText w:val="X"/>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88618DA"/>
    <w:multiLevelType w:val="multilevel"/>
    <w:tmpl w:val="7C7AF26A"/>
    <w:lvl w:ilvl="0">
      <w:start w:val="1"/>
      <w:numFmt w:val="decimal"/>
      <w:lvlText w:val="%1."/>
      <w:lvlJc w:val="left"/>
      <w:pPr>
        <w:tabs>
          <w:tab w:val="num" w:pos="720"/>
        </w:tabs>
        <w:ind w:left="720" w:hanging="720"/>
      </w:pPr>
      <w:rPr>
        <w:rFonts w:ascii="Times New Roman" w:hAnsi="Times New Roman" w:cs="Times New Roman"/>
        <w:b w:val="0"/>
        <w:sz w:val="22"/>
      </w:rPr>
    </w:lvl>
    <w:lvl w:ilvl="1">
      <w:start w:val="1"/>
      <w:numFmt w:val="decimal"/>
      <w:lvlText w:val="%1.%2"/>
      <w:lvlJc w:val="left"/>
      <w:pPr>
        <w:tabs>
          <w:tab w:val="num" w:pos="0"/>
        </w:tabs>
        <w:ind w:left="0" w:firstLine="0"/>
      </w:pPr>
      <w:rPr>
        <w:rFonts w:ascii="Times New Roman" w:hAnsi="Times New Roman" w:cs="Times New Roman"/>
        <w:b w:val="0"/>
        <w:sz w:val="22"/>
      </w:rPr>
    </w:lvl>
    <w:lvl w:ilvl="2">
      <w:start w:val="1"/>
      <w:numFmt w:val="decimal"/>
      <w:lvlText w:val="%1.%2.%3"/>
      <w:lvlJc w:val="left"/>
      <w:pPr>
        <w:tabs>
          <w:tab w:val="num" w:pos="0"/>
        </w:tabs>
        <w:ind w:left="0" w:firstLine="0"/>
      </w:pPr>
      <w:rPr>
        <w:rFonts w:ascii="Times New Roman" w:hAnsi="Times New Roman" w:cs="Times New Roman"/>
        <w:b w:val="0"/>
        <w:sz w:val="22"/>
      </w:rPr>
    </w:lvl>
    <w:lvl w:ilvl="3">
      <w:start w:val="1"/>
      <w:numFmt w:val="lowerLetter"/>
      <w:lvlText w:val="%4)"/>
      <w:lvlJc w:val="left"/>
      <w:pPr>
        <w:tabs>
          <w:tab w:val="num" w:pos="2552"/>
        </w:tabs>
        <w:ind w:left="2552" w:firstLine="0"/>
      </w:pPr>
      <w:rPr>
        <w:b w:val="0"/>
        <w:sz w:val="22"/>
      </w:rPr>
    </w:lvl>
    <w:lvl w:ilvl="4">
      <w:start w:val="1"/>
      <w:numFmt w:val="decimal"/>
      <w:lvlText w:val="%1.%2.%3.%4.%5"/>
      <w:lvlJc w:val="left"/>
      <w:pPr>
        <w:tabs>
          <w:tab w:val="num" w:pos="0"/>
        </w:tabs>
        <w:ind w:left="0" w:firstLine="0"/>
      </w:pPr>
      <w:rPr>
        <w:rFonts w:ascii="Times New Roman" w:hAnsi="Times New Roman" w:cs="Times New Roman"/>
        <w:b w:val="0"/>
        <w:sz w:val="22"/>
      </w:rPr>
    </w:lvl>
    <w:lvl w:ilvl="5">
      <w:start w:val="1"/>
      <w:numFmt w:val="decimal"/>
      <w:lvlText w:val="%1.%2.%3.%4.%5.%6"/>
      <w:lvlJc w:val="left"/>
      <w:pPr>
        <w:tabs>
          <w:tab w:val="num" w:pos="0"/>
        </w:tabs>
        <w:ind w:left="0" w:firstLine="0"/>
      </w:pPr>
      <w:rPr>
        <w:rFonts w:ascii="Times New Roman" w:hAnsi="Times New Roman" w:cs="Times New Roman"/>
        <w:b w:val="0"/>
        <w:sz w:val="22"/>
      </w:rPr>
    </w:lvl>
    <w:lvl w:ilvl="6">
      <w:start w:val="1"/>
      <w:numFmt w:val="decimal"/>
      <w:lvlText w:val="%1.%2.%3.%4.%5.%6.%7"/>
      <w:lvlJc w:val="left"/>
      <w:pPr>
        <w:tabs>
          <w:tab w:val="num" w:pos="0"/>
        </w:tabs>
        <w:ind w:left="0" w:firstLine="0"/>
      </w:pPr>
      <w:rPr>
        <w:rFonts w:ascii="Times New Roman" w:hAnsi="Times New Roman" w:cs="Times New Roman"/>
        <w:b w:val="0"/>
        <w:sz w:val="22"/>
      </w:rPr>
    </w:lvl>
    <w:lvl w:ilvl="7">
      <w:start w:val="1"/>
      <w:numFmt w:val="decimal"/>
      <w:lvlText w:val="%1.%2.%3.%4.%5.%6.%7.%8"/>
      <w:lvlJc w:val="left"/>
      <w:pPr>
        <w:tabs>
          <w:tab w:val="num" w:pos="0"/>
        </w:tabs>
        <w:ind w:left="0" w:firstLine="0"/>
      </w:pPr>
      <w:rPr>
        <w:rFonts w:ascii="Times New Roman" w:hAnsi="Times New Roman" w:cs="Times New Roman"/>
        <w:b w:val="0"/>
        <w:sz w:val="22"/>
      </w:rPr>
    </w:lvl>
    <w:lvl w:ilvl="8">
      <w:start w:val="1"/>
      <w:numFmt w:val="decimal"/>
      <w:lvlText w:val="%1.%2.%3.%4.%5.%6.%7.%8.%9"/>
      <w:lvlJc w:val="left"/>
      <w:pPr>
        <w:ind w:left="1584" w:hanging="1584"/>
      </w:pPr>
    </w:lvl>
  </w:abstractNum>
  <w:abstractNum w:abstractNumId="20">
    <w:nsid w:val="691E61BA"/>
    <w:multiLevelType w:val="multilevel"/>
    <w:tmpl w:val="AC4451E6"/>
    <w:lvl w:ilvl="0">
      <w:start w:val="1"/>
      <w:numFmt w:val="decimal"/>
      <w:lvlRestart w:val="0"/>
      <w:pStyle w:val="Dots"/>
      <w:isLgl/>
      <w:suff w:val="nothing"/>
      <w:lvlText w:val=". . . "/>
      <w:lvlJc w:val="left"/>
      <w:pPr>
        <w:ind w:left="0" w:firstLine="0"/>
      </w:pPr>
      <w:rPr>
        <w:rFonts w:hint="default"/>
        <w:b/>
        <w:sz w:val="2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6A4F269C"/>
    <w:multiLevelType w:val="hybridMultilevel"/>
    <w:tmpl w:val="D1C86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E701567"/>
    <w:multiLevelType w:val="multilevel"/>
    <w:tmpl w:val="B37C541A"/>
    <w:lvl w:ilvl="0">
      <w:start w:val="1"/>
      <w:numFmt w:val="none"/>
      <w:pStyle w:val="Note"/>
      <w:suff w:val="space"/>
      <w:lvlText w:val="Note. — "/>
      <w:lvlJc w:val="left"/>
      <w:pPr>
        <w:ind w:left="0" w:firstLine="1440"/>
      </w:pPr>
      <w:rPr>
        <w:rFonts w:ascii="Times New Roman" w:hAnsi="Times New Roman" w:hint="default"/>
        <w:b w:val="0"/>
        <w:i/>
        <w:sz w:val="22"/>
        <w:szCs w:val="22"/>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abstractNum w:abstractNumId="23">
    <w:nsid w:val="704273C1"/>
    <w:multiLevelType w:val="hybridMultilevel"/>
    <w:tmpl w:val="14E291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B0B2AE2"/>
    <w:multiLevelType w:val="hybridMultilevel"/>
    <w:tmpl w:val="43A21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156139"/>
    <w:multiLevelType w:val="multilevel"/>
    <w:tmpl w:val="CF5EDD36"/>
    <w:lvl w:ilvl="0">
      <w:start w:val="1"/>
      <w:numFmt w:val="decimal"/>
      <w:pStyle w:val="1Heading"/>
      <w:lvlText w:val="%1."/>
      <w:lvlJc w:val="left"/>
      <w:pPr>
        <w:tabs>
          <w:tab w:val="num" w:pos="720"/>
        </w:tabs>
        <w:ind w:left="720" w:hanging="720"/>
      </w:pPr>
      <w:rPr>
        <w:rFonts w:ascii="Times New Roman" w:hAnsi="Times New Roman" w:cs="Times New Roman" w:hint="default"/>
        <w:b w:val="0"/>
        <w:i w:val="0"/>
        <w:sz w:val="22"/>
      </w:rPr>
    </w:lvl>
    <w:lvl w:ilvl="1">
      <w:start w:val="1"/>
      <w:numFmt w:val="decimal"/>
      <w:pStyle w:val="2Para"/>
      <w:lvlText w:val="%1.%2"/>
      <w:lvlJc w:val="left"/>
      <w:pPr>
        <w:tabs>
          <w:tab w:val="num" w:pos="0"/>
        </w:tabs>
        <w:ind w:left="0" w:firstLine="0"/>
      </w:pPr>
      <w:rPr>
        <w:rFonts w:ascii="Times New Roman" w:hAnsi="Times New Roman" w:cs="Times New Roman" w:hint="default"/>
        <w:b w:val="0"/>
        <w:sz w:val="22"/>
      </w:rPr>
    </w:lvl>
    <w:lvl w:ilvl="2">
      <w:start w:val="1"/>
      <w:numFmt w:val="decimal"/>
      <w:pStyle w:val="3Para"/>
      <w:lvlText w:val="%1.%2.%3"/>
      <w:lvlJc w:val="left"/>
      <w:pPr>
        <w:tabs>
          <w:tab w:val="num" w:pos="0"/>
        </w:tabs>
        <w:ind w:left="0" w:firstLine="0"/>
      </w:pPr>
      <w:rPr>
        <w:rFonts w:ascii="Times New Roman" w:hAnsi="Times New Roman" w:cs="Times New Roman" w:hint="default"/>
        <w:b w:val="0"/>
        <w:sz w:val="22"/>
      </w:rPr>
    </w:lvl>
    <w:lvl w:ilvl="3">
      <w:start w:val="1"/>
      <w:numFmt w:val="decimal"/>
      <w:pStyle w:val="4Para"/>
      <w:lvlText w:val="%1.%2.%3.%4"/>
      <w:lvlJc w:val="left"/>
      <w:pPr>
        <w:tabs>
          <w:tab w:val="num" w:pos="0"/>
        </w:tabs>
        <w:ind w:left="0" w:firstLine="0"/>
      </w:pPr>
      <w:rPr>
        <w:rFonts w:ascii="Times New Roman" w:hAnsi="Times New Roman" w:cs="Times New Roman" w:hint="default"/>
        <w:b w:val="0"/>
        <w:sz w:val="22"/>
      </w:rPr>
    </w:lvl>
    <w:lvl w:ilvl="4">
      <w:start w:val="1"/>
      <w:numFmt w:val="decimal"/>
      <w:pStyle w:val="5Para"/>
      <w:lvlText w:val="%1.%2.%3.%4.%5"/>
      <w:lvlJc w:val="left"/>
      <w:pPr>
        <w:tabs>
          <w:tab w:val="num" w:pos="0"/>
        </w:tabs>
        <w:ind w:left="0" w:firstLine="0"/>
      </w:pPr>
      <w:rPr>
        <w:rFonts w:ascii="Times New Roman" w:hAnsi="Times New Roman" w:cs="Times New Roman" w:hint="default"/>
        <w:b w:val="0"/>
        <w:sz w:val="22"/>
      </w:rPr>
    </w:lvl>
    <w:lvl w:ilvl="5">
      <w:start w:val="1"/>
      <w:numFmt w:val="decimal"/>
      <w:pStyle w:val="6Para"/>
      <w:lvlText w:val="%1.%2.%3.%4.%5.%6"/>
      <w:lvlJc w:val="left"/>
      <w:pPr>
        <w:tabs>
          <w:tab w:val="num" w:pos="0"/>
        </w:tabs>
        <w:ind w:left="0" w:firstLine="0"/>
      </w:pPr>
      <w:rPr>
        <w:rFonts w:ascii="Times New Roman" w:hAnsi="Times New Roman" w:cs="Times New Roman" w:hint="default"/>
        <w:b w:val="0"/>
        <w:sz w:val="22"/>
      </w:rPr>
    </w:lvl>
    <w:lvl w:ilvl="6">
      <w:start w:val="1"/>
      <w:numFmt w:val="decimal"/>
      <w:pStyle w:val="7Para"/>
      <w:lvlText w:val="%1.%2.%3.%4.%5.%6.%7"/>
      <w:lvlJc w:val="left"/>
      <w:pPr>
        <w:tabs>
          <w:tab w:val="num" w:pos="0"/>
        </w:tabs>
        <w:ind w:left="0" w:firstLine="0"/>
      </w:pPr>
      <w:rPr>
        <w:rFonts w:ascii="Times New Roman" w:hAnsi="Times New Roman" w:cs="Times New Roman" w:hint="default"/>
        <w:b w:val="0"/>
        <w:sz w:val="22"/>
      </w:rPr>
    </w:lvl>
    <w:lvl w:ilvl="7">
      <w:start w:val="1"/>
      <w:numFmt w:val="decimal"/>
      <w:pStyle w:val="8Para"/>
      <w:lvlText w:val="%1.%2.%3.%4.%5.%6.%7.%8"/>
      <w:lvlJc w:val="left"/>
      <w:pPr>
        <w:tabs>
          <w:tab w:val="num" w:pos="0"/>
        </w:tabs>
        <w:ind w:left="0" w:firstLine="0"/>
      </w:pPr>
      <w:rPr>
        <w:rFonts w:ascii="Times New Roman" w:hAnsi="Times New Roman" w:cs="Times New Roman" w:hint="default"/>
        <w:b w:val="0"/>
        <w:sz w:val="22"/>
      </w:rPr>
    </w:lvl>
    <w:lvl w:ilvl="8">
      <w:start w:val="1"/>
      <w:numFmt w:val="decimal"/>
      <w:lvlText w:val="%1.%2.%3.%4.%5.%6.%7.%8.%9"/>
      <w:lvlJc w:val="left"/>
      <w:pPr>
        <w:tabs>
          <w:tab w:val="num" w:pos="0"/>
        </w:tabs>
        <w:ind w:left="0" w:firstLine="0"/>
      </w:pPr>
      <w:rPr>
        <w:rFonts w:ascii="Times New Roman" w:hAnsi="Times New Roman" w:cs="Times New Roman" w:hint="default"/>
        <w:b w:val="0"/>
        <w:sz w:val="22"/>
      </w:rPr>
    </w:lvl>
  </w:abstractNum>
  <w:num w:numId="1">
    <w:abstractNumId w:val="20"/>
  </w:num>
  <w:num w:numId="2">
    <w:abstractNumId w:val="0"/>
  </w:num>
  <w:num w:numId="3">
    <w:abstractNumId w:val="16"/>
  </w:num>
  <w:num w:numId="4">
    <w:abstractNumId w:val="18"/>
  </w:num>
  <w:num w:numId="5">
    <w:abstractNumId w:val="22"/>
  </w:num>
  <w:num w:numId="6">
    <w:abstractNumId w:val="12"/>
  </w:num>
  <w:num w:numId="7">
    <w:abstractNumId w:val="2"/>
  </w:num>
  <w:num w:numId="8">
    <w:abstractNumId w:val="3"/>
  </w:num>
  <w:num w:numId="9">
    <w:abstractNumId w:val="7"/>
  </w:num>
  <w:num w:numId="10">
    <w:abstractNumId w:val="10"/>
  </w:num>
  <w:num w:numId="11">
    <w:abstractNumId w:val="25"/>
  </w:num>
  <w:num w:numId="12">
    <w:abstractNumId w:val="1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9"/>
  </w:num>
  <w:num w:numId="20">
    <w:abstractNumId w:val="8"/>
  </w:num>
  <w:num w:numId="21">
    <w:abstractNumId w:val="4"/>
  </w:num>
  <w:num w:numId="22">
    <w:abstractNumId w:val="9"/>
  </w:num>
  <w:num w:numId="23">
    <w:abstractNumId w:val="5"/>
  </w:num>
  <w:num w:numId="24">
    <w:abstractNumId w:val="24"/>
  </w:num>
  <w:num w:numId="25">
    <w:abstractNumId w:val="6"/>
  </w:num>
  <w:num w:numId="26">
    <w:abstractNumId w:val="21"/>
  </w:num>
  <w:num w:numId="27">
    <w:abstractNumId w:val="23"/>
  </w:num>
  <w:num w:numId="28">
    <w:abstractNumId w:val="1"/>
  </w:num>
  <w:num w:numId="29">
    <w:abstractNumId w:val="11"/>
  </w:num>
  <w:num w:numId="30">
    <w:abstractNumId w:val="15"/>
  </w:num>
  <w:num w:numId="3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411B"/>
    <w:rsid w:val="000039BB"/>
    <w:rsid w:val="00006C73"/>
    <w:rsid w:val="00006E6D"/>
    <w:rsid w:val="0001049C"/>
    <w:rsid w:val="000109BB"/>
    <w:rsid w:val="00010EFA"/>
    <w:rsid w:val="000110B7"/>
    <w:rsid w:val="00011F3A"/>
    <w:rsid w:val="00011F5D"/>
    <w:rsid w:val="00017D53"/>
    <w:rsid w:val="00022A0B"/>
    <w:rsid w:val="00024B1C"/>
    <w:rsid w:val="0002509E"/>
    <w:rsid w:val="00037279"/>
    <w:rsid w:val="00040749"/>
    <w:rsid w:val="00040DC2"/>
    <w:rsid w:val="00041239"/>
    <w:rsid w:val="00043107"/>
    <w:rsid w:val="000503C7"/>
    <w:rsid w:val="00051291"/>
    <w:rsid w:val="000525DF"/>
    <w:rsid w:val="00052DD2"/>
    <w:rsid w:val="000530A1"/>
    <w:rsid w:val="000566BC"/>
    <w:rsid w:val="0006066B"/>
    <w:rsid w:val="000613FD"/>
    <w:rsid w:val="00062150"/>
    <w:rsid w:val="000635CF"/>
    <w:rsid w:val="00064423"/>
    <w:rsid w:val="00065550"/>
    <w:rsid w:val="00067C69"/>
    <w:rsid w:val="00080164"/>
    <w:rsid w:val="00081579"/>
    <w:rsid w:val="00082B3C"/>
    <w:rsid w:val="00083E14"/>
    <w:rsid w:val="000864AB"/>
    <w:rsid w:val="000904A7"/>
    <w:rsid w:val="00090BA0"/>
    <w:rsid w:val="000927E1"/>
    <w:rsid w:val="00094687"/>
    <w:rsid w:val="00095A55"/>
    <w:rsid w:val="000A3BF2"/>
    <w:rsid w:val="000A4868"/>
    <w:rsid w:val="000A577C"/>
    <w:rsid w:val="000A6243"/>
    <w:rsid w:val="000A70E9"/>
    <w:rsid w:val="000B3118"/>
    <w:rsid w:val="000B45AF"/>
    <w:rsid w:val="000B58B9"/>
    <w:rsid w:val="000B7372"/>
    <w:rsid w:val="000C0668"/>
    <w:rsid w:val="000C32CA"/>
    <w:rsid w:val="000C41AE"/>
    <w:rsid w:val="000C6CE6"/>
    <w:rsid w:val="000D0D75"/>
    <w:rsid w:val="000D168D"/>
    <w:rsid w:val="000D3C82"/>
    <w:rsid w:val="000D5A62"/>
    <w:rsid w:val="000E363B"/>
    <w:rsid w:val="000E3BAF"/>
    <w:rsid w:val="000E5253"/>
    <w:rsid w:val="000E6437"/>
    <w:rsid w:val="000E653A"/>
    <w:rsid w:val="000E658A"/>
    <w:rsid w:val="000F139C"/>
    <w:rsid w:val="000F54CF"/>
    <w:rsid w:val="00100B82"/>
    <w:rsid w:val="00101865"/>
    <w:rsid w:val="001021C9"/>
    <w:rsid w:val="0010728C"/>
    <w:rsid w:val="0011079F"/>
    <w:rsid w:val="00112D1A"/>
    <w:rsid w:val="00113D10"/>
    <w:rsid w:val="00117346"/>
    <w:rsid w:val="001176A8"/>
    <w:rsid w:val="0012395D"/>
    <w:rsid w:val="00126842"/>
    <w:rsid w:val="00127CEF"/>
    <w:rsid w:val="00130928"/>
    <w:rsid w:val="001332D7"/>
    <w:rsid w:val="001355CC"/>
    <w:rsid w:val="00136A11"/>
    <w:rsid w:val="00137638"/>
    <w:rsid w:val="00141B81"/>
    <w:rsid w:val="0014610D"/>
    <w:rsid w:val="001465A4"/>
    <w:rsid w:val="00146D87"/>
    <w:rsid w:val="00146FF3"/>
    <w:rsid w:val="0014775C"/>
    <w:rsid w:val="001526E5"/>
    <w:rsid w:val="001545EE"/>
    <w:rsid w:val="00154F8E"/>
    <w:rsid w:val="00157B2B"/>
    <w:rsid w:val="00167FF9"/>
    <w:rsid w:val="00170455"/>
    <w:rsid w:val="00173A14"/>
    <w:rsid w:val="00176D81"/>
    <w:rsid w:val="0018022A"/>
    <w:rsid w:val="00181E75"/>
    <w:rsid w:val="001838D1"/>
    <w:rsid w:val="00184818"/>
    <w:rsid w:val="00191C62"/>
    <w:rsid w:val="00192C47"/>
    <w:rsid w:val="00193A52"/>
    <w:rsid w:val="00196DB4"/>
    <w:rsid w:val="0019707A"/>
    <w:rsid w:val="001B121D"/>
    <w:rsid w:val="001B4829"/>
    <w:rsid w:val="001C6BCC"/>
    <w:rsid w:val="001E27AB"/>
    <w:rsid w:val="001E2C14"/>
    <w:rsid w:val="001E4D43"/>
    <w:rsid w:val="001E4F02"/>
    <w:rsid w:val="001E6B6C"/>
    <w:rsid w:val="001E7137"/>
    <w:rsid w:val="001F0A0C"/>
    <w:rsid w:val="001F0DAF"/>
    <w:rsid w:val="001F2CBA"/>
    <w:rsid w:val="001F42C5"/>
    <w:rsid w:val="001F56B6"/>
    <w:rsid w:val="001F7BFB"/>
    <w:rsid w:val="00200372"/>
    <w:rsid w:val="00203F14"/>
    <w:rsid w:val="00206683"/>
    <w:rsid w:val="00207074"/>
    <w:rsid w:val="002073D6"/>
    <w:rsid w:val="00215B2F"/>
    <w:rsid w:val="00216253"/>
    <w:rsid w:val="002172F3"/>
    <w:rsid w:val="002221F7"/>
    <w:rsid w:val="002307DB"/>
    <w:rsid w:val="002323F5"/>
    <w:rsid w:val="00237206"/>
    <w:rsid w:val="00241E12"/>
    <w:rsid w:val="00244459"/>
    <w:rsid w:val="002544B1"/>
    <w:rsid w:val="002631D3"/>
    <w:rsid w:val="0027347D"/>
    <w:rsid w:val="0027499C"/>
    <w:rsid w:val="0027673B"/>
    <w:rsid w:val="002778D9"/>
    <w:rsid w:val="00283DBA"/>
    <w:rsid w:val="0028583E"/>
    <w:rsid w:val="00285F1E"/>
    <w:rsid w:val="00287F71"/>
    <w:rsid w:val="002913A1"/>
    <w:rsid w:val="00293A35"/>
    <w:rsid w:val="00295827"/>
    <w:rsid w:val="002A7D5F"/>
    <w:rsid w:val="002B00FC"/>
    <w:rsid w:val="002B12FF"/>
    <w:rsid w:val="002B33D9"/>
    <w:rsid w:val="002B3E4B"/>
    <w:rsid w:val="002B6E6F"/>
    <w:rsid w:val="002B756F"/>
    <w:rsid w:val="002C13D1"/>
    <w:rsid w:val="002C2564"/>
    <w:rsid w:val="002C4C2B"/>
    <w:rsid w:val="002C6255"/>
    <w:rsid w:val="002D7084"/>
    <w:rsid w:val="002D771F"/>
    <w:rsid w:val="002D77B2"/>
    <w:rsid w:val="002E158A"/>
    <w:rsid w:val="002E15E2"/>
    <w:rsid w:val="002E240F"/>
    <w:rsid w:val="002E3556"/>
    <w:rsid w:val="002E7527"/>
    <w:rsid w:val="002E7EDB"/>
    <w:rsid w:val="002F7117"/>
    <w:rsid w:val="0030311F"/>
    <w:rsid w:val="00303970"/>
    <w:rsid w:val="00305BCF"/>
    <w:rsid w:val="003143DD"/>
    <w:rsid w:val="003204C7"/>
    <w:rsid w:val="003237F3"/>
    <w:rsid w:val="003247F1"/>
    <w:rsid w:val="00337738"/>
    <w:rsid w:val="00341BAE"/>
    <w:rsid w:val="00350A0B"/>
    <w:rsid w:val="00351456"/>
    <w:rsid w:val="003535F8"/>
    <w:rsid w:val="00360852"/>
    <w:rsid w:val="00366139"/>
    <w:rsid w:val="003662BC"/>
    <w:rsid w:val="00367738"/>
    <w:rsid w:val="0037166A"/>
    <w:rsid w:val="00371D4A"/>
    <w:rsid w:val="00381F59"/>
    <w:rsid w:val="003820FC"/>
    <w:rsid w:val="003835E2"/>
    <w:rsid w:val="0038371C"/>
    <w:rsid w:val="00383FAC"/>
    <w:rsid w:val="00387C77"/>
    <w:rsid w:val="00390A97"/>
    <w:rsid w:val="00392579"/>
    <w:rsid w:val="00394771"/>
    <w:rsid w:val="00395690"/>
    <w:rsid w:val="00395CBA"/>
    <w:rsid w:val="00396A24"/>
    <w:rsid w:val="003A3203"/>
    <w:rsid w:val="003A5FE7"/>
    <w:rsid w:val="003A7C0F"/>
    <w:rsid w:val="003B06DD"/>
    <w:rsid w:val="003B7F01"/>
    <w:rsid w:val="003C0DAD"/>
    <w:rsid w:val="003C3311"/>
    <w:rsid w:val="003C7D16"/>
    <w:rsid w:val="003D02BC"/>
    <w:rsid w:val="003E180C"/>
    <w:rsid w:val="003E41C7"/>
    <w:rsid w:val="003E5915"/>
    <w:rsid w:val="003E6D1A"/>
    <w:rsid w:val="003F47E1"/>
    <w:rsid w:val="003F5A32"/>
    <w:rsid w:val="004102A5"/>
    <w:rsid w:val="0041179B"/>
    <w:rsid w:val="00411A65"/>
    <w:rsid w:val="00416B14"/>
    <w:rsid w:val="00422371"/>
    <w:rsid w:val="0042345A"/>
    <w:rsid w:val="00423A08"/>
    <w:rsid w:val="00426BE1"/>
    <w:rsid w:val="004313BC"/>
    <w:rsid w:val="00440F86"/>
    <w:rsid w:val="00442A39"/>
    <w:rsid w:val="00444645"/>
    <w:rsid w:val="004476EA"/>
    <w:rsid w:val="00457E78"/>
    <w:rsid w:val="00461726"/>
    <w:rsid w:val="00463624"/>
    <w:rsid w:val="00471B1C"/>
    <w:rsid w:val="00473CE4"/>
    <w:rsid w:val="00476F17"/>
    <w:rsid w:val="004834F8"/>
    <w:rsid w:val="00492CAA"/>
    <w:rsid w:val="0049624D"/>
    <w:rsid w:val="00496D47"/>
    <w:rsid w:val="00496E6F"/>
    <w:rsid w:val="004B23ED"/>
    <w:rsid w:val="004B5954"/>
    <w:rsid w:val="004B75C0"/>
    <w:rsid w:val="004B76E3"/>
    <w:rsid w:val="004B79E8"/>
    <w:rsid w:val="004C595B"/>
    <w:rsid w:val="004D31BE"/>
    <w:rsid w:val="004D5ACF"/>
    <w:rsid w:val="004E2CA2"/>
    <w:rsid w:val="004E5FC0"/>
    <w:rsid w:val="004F185A"/>
    <w:rsid w:val="004F38EF"/>
    <w:rsid w:val="00500B55"/>
    <w:rsid w:val="0050379B"/>
    <w:rsid w:val="005061C9"/>
    <w:rsid w:val="00507204"/>
    <w:rsid w:val="00515F71"/>
    <w:rsid w:val="005167F3"/>
    <w:rsid w:val="005240DB"/>
    <w:rsid w:val="005240E8"/>
    <w:rsid w:val="0053270A"/>
    <w:rsid w:val="00532970"/>
    <w:rsid w:val="005332DF"/>
    <w:rsid w:val="00535003"/>
    <w:rsid w:val="00535DAD"/>
    <w:rsid w:val="00543EEC"/>
    <w:rsid w:val="00544E77"/>
    <w:rsid w:val="005623E0"/>
    <w:rsid w:val="0056386E"/>
    <w:rsid w:val="00565774"/>
    <w:rsid w:val="00566F51"/>
    <w:rsid w:val="005721F1"/>
    <w:rsid w:val="00585E9B"/>
    <w:rsid w:val="0058771A"/>
    <w:rsid w:val="0059095A"/>
    <w:rsid w:val="005919E5"/>
    <w:rsid w:val="00591B04"/>
    <w:rsid w:val="00591F3C"/>
    <w:rsid w:val="005A2AA2"/>
    <w:rsid w:val="005A3734"/>
    <w:rsid w:val="005B02C0"/>
    <w:rsid w:val="005B0D1C"/>
    <w:rsid w:val="005B0DDC"/>
    <w:rsid w:val="005B163C"/>
    <w:rsid w:val="005B17FC"/>
    <w:rsid w:val="005B1885"/>
    <w:rsid w:val="005B6A93"/>
    <w:rsid w:val="005C1AD9"/>
    <w:rsid w:val="005C674F"/>
    <w:rsid w:val="005C7434"/>
    <w:rsid w:val="005C782F"/>
    <w:rsid w:val="005D3426"/>
    <w:rsid w:val="005D6342"/>
    <w:rsid w:val="005E33C7"/>
    <w:rsid w:val="005E3CE6"/>
    <w:rsid w:val="005E48FE"/>
    <w:rsid w:val="005E5F73"/>
    <w:rsid w:val="005F06B4"/>
    <w:rsid w:val="005F3188"/>
    <w:rsid w:val="005F32B1"/>
    <w:rsid w:val="006047EE"/>
    <w:rsid w:val="006112A9"/>
    <w:rsid w:val="006117B7"/>
    <w:rsid w:val="0061266F"/>
    <w:rsid w:val="0061527A"/>
    <w:rsid w:val="0062171A"/>
    <w:rsid w:val="00621B7B"/>
    <w:rsid w:val="00622AE8"/>
    <w:rsid w:val="0062383D"/>
    <w:rsid w:val="00623E14"/>
    <w:rsid w:val="00625B36"/>
    <w:rsid w:val="0062646A"/>
    <w:rsid w:val="0062699A"/>
    <w:rsid w:val="006274E4"/>
    <w:rsid w:val="0063602C"/>
    <w:rsid w:val="006408A2"/>
    <w:rsid w:val="00640CEA"/>
    <w:rsid w:val="0064378F"/>
    <w:rsid w:val="00647D1A"/>
    <w:rsid w:val="00654DB8"/>
    <w:rsid w:val="00656C39"/>
    <w:rsid w:val="00661CCA"/>
    <w:rsid w:val="00662BA9"/>
    <w:rsid w:val="00671079"/>
    <w:rsid w:val="00673E01"/>
    <w:rsid w:val="006778E1"/>
    <w:rsid w:val="00677A97"/>
    <w:rsid w:val="00681DF8"/>
    <w:rsid w:val="006832E2"/>
    <w:rsid w:val="00686187"/>
    <w:rsid w:val="006918D1"/>
    <w:rsid w:val="00696760"/>
    <w:rsid w:val="00697002"/>
    <w:rsid w:val="006A20BA"/>
    <w:rsid w:val="006A2AF2"/>
    <w:rsid w:val="006A2FBB"/>
    <w:rsid w:val="006A54CC"/>
    <w:rsid w:val="006B291C"/>
    <w:rsid w:val="006B2D7D"/>
    <w:rsid w:val="006B43D5"/>
    <w:rsid w:val="006B708E"/>
    <w:rsid w:val="006C1AC7"/>
    <w:rsid w:val="006D36F9"/>
    <w:rsid w:val="006E2296"/>
    <w:rsid w:val="006E31D3"/>
    <w:rsid w:val="006E769B"/>
    <w:rsid w:val="006E773B"/>
    <w:rsid w:val="006F501B"/>
    <w:rsid w:val="006F57D1"/>
    <w:rsid w:val="006F7BB9"/>
    <w:rsid w:val="007062ED"/>
    <w:rsid w:val="007075C2"/>
    <w:rsid w:val="00712643"/>
    <w:rsid w:val="0071315E"/>
    <w:rsid w:val="0071322B"/>
    <w:rsid w:val="00714A19"/>
    <w:rsid w:val="0073073D"/>
    <w:rsid w:val="00743D85"/>
    <w:rsid w:val="00750AB9"/>
    <w:rsid w:val="00753AFF"/>
    <w:rsid w:val="007544C9"/>
    <w:rsid w:val="007553BF"/>
    <w:rsid w:val="00757D4B"/>
    <w:rsid w:val="007616CA"/>
    <w:rsid w:val="00765890"/>
    <w:rsid w:val="00765DD7"/>
    <w:rsid w:val="00770064"/>
    <w:rsid w:val="0077182C"/>
    <w:rsid w:val="007729E3"/>
    <w:rsid w:val="00774A60"/>
    <w:rsid w:val="007827BE"/>
    <w:rsid w:val="00785A28"/>
    <w:rsid w:val="00790956"/>
    <w:rsid w:val="00792619"/>
    <w:rsid w:val="00793D03"/>
    <w:rsid w:val="00797915"/>
    <w:rsid w:val="007A0644"/>
    <w:rsid w:val="007A152D"/>
    <w:rsid w:val="007A573B"/>
    <w:rsid w:val="007B1895"/>
    <w:rsid w:val="007B1BD8"/>
    <w:rsid w:val="007B1D67"/>
    <w:rsid w:val="007C122A"/>
    <w:rsid w:val="007C297B"/>
    <w:rsid w:val="007C67C4"/>
    <w:rsid w:val="007D3B90"/>
    <w:rsid w:val="007D61DC"/>
    <w:rsid w:val="007E565C"/>
    <w:rsid w:val="007F2B65"/>
    <w:rsid w:val="007F3EA2"/>
    <w:rsid w:val="007F5850"/>
    <w:rsid w:val="00801993"/>
    <w:rsid w:val="008019CD"/>
    <w:rsid w:val="00803E3E"/>
    <w:rsid w:val="00805C05"/>
    <w:rsid w:val="00810534"/>
    <w:rsid w:val="00813F46"/>
    <w:rsid w:val="008169FE"/>
    <w:rsid w:val="00820171"/>
    <w:rsid w:val="00820EB1"/>
    <w:rsid w:val="00822B86"/>
    <w:rsid w:val="00825115"/>
    <w:rsid w:val="008260F5"/>
    <w:rsid w:val="008267E7"/>
    <w:rsid w:val="00831F32"/>
    <w:rsid w:val="00832BB2"/>
    <w:rsid w:val="00832F4D"/>
    <w:rsid w:val="008346E1"/>
    <w:rsid w:val="00835DFF"/>
    <w:rsid w:val="0084220B"/>
    <w:rsid w:val="00842D2F"/>
    <w:rsid w:val="0084587F"/>
    <w:rsid w:val="00846663"/>
    <w:rsid w:val="008501D8"/>
    <w:rsid w:val="00851253"/>
    <w:rsid w:val="00851D74"/>
    <w:rsid w:val="0086014E"/>
    <w:rsid w:val="00860AAE"/>
    <w:rsid w:val="00860ED3"/>
    <w:rsid w:val="00862586"/>
    <w:rsid w:val="00862C58"/>
    <w:rsid w:val="00866D27"/>
    <w:rsid w:val="00871292"/>
    <w:rsid w:val="008714B9"/>
    <w:rsid w:val="008739EE"/>
    <w:rsid w:val="0087635C"/>
    <w:rsid w:val="00876E2B"/>
    <w:rsid w:val="00877E8A"/>
    <w:rsid w:val="00881091"/>
    <w:rsid w:val="00882405"/>
    <w:rsid w:val="00882BDE"/>
    <w:rsid w:val="008855CB"/>
    <w:rsid w:val="00885CC9"/>
    <w:rsid w:val="00892252"/>
    <w:rsid w:val="008973FA"/>
    <w:rsid w:val="00897AEC"/>
    <w:rsid w:val="008A13E0"/>
    <w:rsid w:val="008A2F57"/>
    <w:rsid w:val="008A5853"/>
    <w:rsid w:val="008A73CA"/>
    <w:rsid w:val="008B1C6D"/>
    <w:rsid w:val="008B5610"/>
    <w:rsid w:val="008C50F6"/>
    <w:rsid w:val="008C7456"/>
    <w:rsid w:val="008C7FA9"/>
    <w:rsid w:val="008D5EF4"/>
    <w:rsid w:val="008E47BA"/>
    <w:rsid w:val="008E7593"/>
    <w:rsid w:val="008F03E6"/>
    <w:rsid w:val="008F27CC"/>
    <w:rsid w:val="008F7F71"/>
    <w:rsid w:val="009015F4"/>
    <w:rsid w:val="009027C9"/>
    <w:rsid w:val="0090671B"/>
    <w:rsid w:val="00914D4F"/>
    <w:rsid w:val="0091774A"/>
    <w:rsid w:val="00920EBD"/>
    <w:rsid w:val="009232F4"/>
    <w:rsid w:val="0092368D"/>
    <w:rsid w:val="00923810"/>
    <w:rsid w:val="009241B5"/>
    <w:rsid w:val="00933350"/>
    <w:rsid w:val="009371B7"/>
    <w:rsid w:val="00940ADF"/>
    <w:rsid w:val="009414F0"/>
    <w:rsid w:val="00941ED6"/>
    <w:rsid w:val="00945C72"/>
    <w:rsid w:val="00946646"/>
    <w:rsid w:val="00951A19"/>
    <w:rsid w:val="0095388F"/>
    <w:rsid w:val="00954012"/>
    <w:rsid w:val="009556FB"/>
    <w:rsid w:val="009649B4"/>
    <w:rsid w:val="0096589B"/>
    <w:rsid w:val="0097633F"/>
    <w:rsid w:val="00977517"/>
    <w:rsid w:val="00982722"/>
    <w:rsid w:val="0098386B"/>
    <w:rsid w:val="00983E0C"/>
    <w:rsid w:val="009935B1"/>
    <w:rsid w:val="00997B4F"/>
    <w:rsid w:val="009A1C81"/>
    <w:rsid w:val="009A2153"/>
    <w:rsid w:val="009A53E6"/>
    <w:rsid w:val="009A61D2"/>
    <w:rsid w:val="009B49E6"/>
    <w:rsid w:val="009B51E0"/>
    <w:rsid w:val="009C1BE5"/>
    <w:rsid w:val="009C3587"/>
    <w:rsid w:val="009C46AF"/>
    <w:rsid w:val="009D22D6"/>
    <w:rsid w:val="009D73C0"/>
    <w:rsid w:val="009D7EE5"/>
    <w:rsid w:val="009E0A3E"/>
    <w:rsid w:val="009E1802"/>
    <w:rsid w:val="009E260E"/>
    <w:rsid w:val="009E3299"/>
    <w:rsid w:val="009E544D"/>
    <w:rsid w:val="009E597D"/>
    <w:rsid w:val="009F2001"/>
    <w:rsid w:val="009F24C5"/>
    <w:rsid w:val="009F2F5B"/>
    <w:rsid w:val="009F45FB"/>
    <w:rsid w:val="009F56E4"/>
    <w:rsid w:val="009F6544"/>
    <w:rsid w:val="00A00593"/>
    <w:rsid w:val="00A111A5"/>
    <w:rsid w:val="00A143CB"/>
    <w:rsid w:val="00A1632E"/>
    <w:rsid w:val="00A2022F"/>
    <w:rsid w:val="00A3102E"/>
    <w:rsid w:val="00A31883"/>
    <w:rsid w:val="00A3196F"/>
    <w:rsid w:val="00A35A3D"/>
    <w:rsid w:val="00A36835"/>
    <w:rsid w:val="00A42145"/>
    <w:rsid w:val="00A44AD0"/>
    <w:rsid w:val="00A46F15"/>
    <w:rsid w:val="00A500E9"/>
    <w:rsid w:val="00A504AB"/>
    <w:rsid w:val="00A51C34"/>
    <w:rsid w:val="00A53300"/>
    <w:rsid w:val="00A54294"/>
    <w:rsid w:val="00A55594"/>
    <w:rsid w:val="00A55612"/>
    <w:rsid w:val="00A628E0"/>
    <w:rsid w:val="00A635C7"/>
    <w:rsid w:val="00A64323"/>
    <w:rsid w:val="00A705A8"/>
    <w:rsid w:val="00A721F8"/>
    <w:rsid w:val="00A72866"/>
    <w:rsid w:val="00A737B5"/>
    <w:rsid w:val="00A77433"/>
    <w:rsid w:val="00A81826"/>
    <w:rsid w:val="00A83811"/>
    <w:rsid w:val="00A96719"/>
    <w:rsid w:val="00A9732C"/>
    <w:rsid w:val="00A97742"/>
    <w:rsid w:val="00A97EDA"/>
    <w:rsid w:val="00AA1D9B"/>
    <w:rsid w:val="00AA67CD"/>
    <w:rsid w:val="00AA68CC"/>
    <w:rsid w:val="00AA7A1B"/>
    <w:rsid w:val="00AA7B28"/>
    <w:rsid w:val="00AB1D43"/>
    <w:rsid w:val="00AB47CD"/>
    <w:rsid w:val="00AB54D6"/>
    <w:rsid w:val="00AB5A20"/>
    <w:rsid w:val="00AC2FD7"/>
    <w:rsid w:val="00AC32E6"/>
    <w:rsid w:val="00AC4061"/>
    <w:rsid w:val="00AC411B"/>
    <w:rsid w:val="00AC6FDA"/>
    <w:rsid w:val="00AD4894"/>
    <w:rsid w:val="00AD493A"/>
    <w:rsid w:val="00AD6192"/>
    <w:rsid w:val="00AF0E73"/>
    <w:rsid w:val="00AF1E1F"/>
    <w:rsid w:val="00AF2048"/>
    <w:rsid w:val="00AF2B04"/>
    <w:rsid w:val="00AF5424"/>
    <w:rsid w:val="00AF65E3"/>
    <w:rsid w:val="00AF70AD"/>
    <w:rsid w:val="00B00DB0"/>
    <w:rsid w:val="00B0163B"/>
    <w:rsid w:val="00B07D50"/>
    <w:rsid w:val="00B13225"/>
    <w:rsid w:val="00B162B6"/>
    <w:rsid w:val="00B210FF"/>
    <w:rsid w:val="00B22619"/>
    <w:rsid w:val="00B2300C"/>
    <w:rsid w:val="00B24CB9"/>
    <w:rsid w:val="00B26007"/>
    <w:rsid w:val="00B26D03"/>
    <w:rsid w:val="00B276C3"/>
    <w:rsid w:val="00B31744"/>
    <w:rsid w:val="00B3302B"/>
    <w:rsid w:val="00B332C7"/>
    <w:rsid w:val="00B41C3E"/>
    <w:rsid w:val="00B434A6"/>
    <w:rsid w:val="00B473C2"/>
    <w:rsid w:val="00B5035D"/>
    <w:rsid w:val="00B51A82"/>
    <w:rsid w:val="00B54C87"/>
    <w:rsid w:val="00B6185C"/>
    <w:rsid w:val="00B64061"/>
    <w:rsid w:val="00B64C2E"/>
    <w:rsid w:val="00B65664"/>
    <w:rsid w:val="00B65D2C"/>
    <w:rsid w:val="00B71D78"/>
    <w:rsid w:val="00B751CA"/>
    <w:rsid w:val="00B76ABE"/>
    <w:rsid w:val="00B8065E"/>
    <w:rsid w:val="00B80B69"/>
    <w:rsid w:val="00B830DB"/>
    <w:rsid w:val="00B934A2"/>
    <w:rsid w:val="00B96F44"/>
    <w:rsid w:val="00B976BE"/>
    <w:rsid w:val="00BA0D8D"/>
    <w:rsid w:val="00BA0E72"/>
    <w:rsid w:val="00BA2089"/>
    <w:rsid w:val="00BA3C55"/>
    <w:rsid w:val="00BA4B46"/>
    <w:rsid w:val="00BA60BE"/>
    <w:rsid w:val="00BB09D3"/>
    <w:rsid w:val="00BB4503"/>
    <w:rsid w:val="00BB5BDE"/>
    <w:rsid w:val="00BB605C"/>
    <w:rsid w:val="00BB60E0"/>
    <w:rsid w:val="00BB61B4"/>
    <w:rsid w:val="00BB7E3D"/>
    <w:rsid w:val="00BC1313"/>
    <w:rsid w:val="00BC2472"/>
    <w:rsid w:val="00BD7C0F"/>
    <w:rsid w:val="00BE0AD3"/>
    <w:rsid w:val="00BE251D"/>
    <w:rsid w:val="00BE28D0"/>
    <w:rsid w:val="00BE66EC"/>
    <w:rsid w:val="00BE740A"/>
    <w:rsid w:val="00BF1C87"/>
    <w:rsid w:val="00BF213A"/>
    <w:rsid w:val="00BF7919"/>
    <w:rsid w:val="00C03659"/>
    <w:rsid w:val="00C05076"/>
    <w:rsid w:val="00C07D90"/>
    <w:rsid w:val="00C12068"/>
    <w:rsid w:val="00C200C1"/>
    <w:rsid w:val="00C21446"/>
    <w:rsid w:val="00C22B18"/>
    <w:rsid w:val="00C25185"/>
    <w:rsid w:val="00C25BEA"/>
    <w:rsid w:val="00C26062"/>
    <w:rsid w:val="00C2609A"/>
    <w:rsid w:val="00C265E2"/>
    <w:rsid w:val="00C26DE6"/>
    <w:rsid w:val="00C32BC0"/>
    <w:rsid w:val="00C34401"/>
    <w:rsid w:val="00C42DF0"/>
    <w:rsid w:val="00C437BA"/>
    <w:rsid w:val="00C44823"/>
    <w:rsid w:val="00C45122"/>
    <w:rsid w:val="00C50BCA"/>
    <w:rsid w:val="00C5363D"/>
    <w:rsid w:val="00C57ED2"/>
    <w:rsid w:val="00C64B08"/>
    <w:rsid w:val="00C66220"/>
    <w:rsid w:val="00C77602"/>
    <w:rsid w:val="00C81386"/>
    <w:rsid w:val="00C826D1"/>
    <w:rsid w:val="00C83CDD"/>
    <w:rsid w:val="00C855D6"/>
    <w:rsid w:val="00C85D20"/>
    <w:rsid w:val="00C874A1"/>
    <w:rsid w:val="00C946DA"/>
    <w:rsid w:val="00C95B95"/>
    <w:rsid w:val="00C97EA1"/>
    <w:rsid w:val="00CA529A"/>
    <w:rsid w:val="00CA678B"/>
    <w:rsid w:val="00CB15A3"/>
    <w:rsid w:val="00CB185A"/>
    <w:rsid w:val="00CB5154"/>
    <w:rsid w:val="00CC0E60"/>
    <w:rsid w:val="00CC236C"/>
    <w:rsid w:val="00CC2DD9"/>
    <w:rsid w:val="00CC4486"/>
    <w:rsid w:val="00CC5E57"/>
    <w:rsid w:val="00CC6D52"/>
    <w:rsid w:val="00CD09A8"/>
    <w:rsid w:val="00CD1F15"/>
    <w:rsid w:val="00CD2A73"/>
    <w:rsid w:val="00CD2DC4"/>
    <w:rsid w:val="00CD3B7E"/>
    <w:rsid w:val="00CD5E82"/>
    <w:rsid w:val="00CD7C79"/>
    <w:rsid w:val="00CE1AEE"/>
    <w:rsid w:val="00CE2BA1"/>
    <w:rsid w:val="00CF3AE5"/>
    <w:rsid w:val="00CF4FB6"/>
    <w:rsid w:val="00D0135C"/>
    <w:rsid w:val="00D02F31"/>
    <w:rsid w:val="00D0398B"/>
    <w:rsid w:val="00D069E7"/>
    <w:rsid w:val="00D10837"/>
    <w:rsid w:val="00D11ED2"/>
    <w:rsid w:val="00D14200"/>
    <w:rsid w:val="00D14701"/>
    <w:rsid w:val="00D21613"/>
    <w:rsid w:val="00D22F4A"/>
    <w:rsid w:val="00D242E0"/>
    <w:rsid w:val="00D25EA5"/>
    <w:rsid w:val="00D26BDA"/>
    <w:rsid w:val="00D33FC8"/>
    <w:rsid w:val="00D36268"/>
    <w:rsid w:val="00D378F0"/>
    <w:rsid w:val="00D43B4B"/>
    <w:rsid w:val="00D4442E"/>
    <w:rsid w:val="00D4443C"/>
    <w:rsid w:val="00D45ADC"/>
    <w:rsid w:val="00D45BD7"/>
    <w:rsid w:val="00D46249"/>
    <w:rsid w:val="00D462A7"/>
    <w:rsid w:val="00D47358"/>
    <w:rsid w:val="00D52EA0"/>
    <w:rsid w:val="00D54487"/>
    <w:rsid w:val="00D61AD6"/>
    <w:rsid w:val="00D6237E"/>
    <w:rsid w:val="00D67B54"/>
    <w:rsid w:val="00D741BE"/>
    <w:rsid w:val="00D7432A"/>
    <w:rsid w:val="00D74D3F"/>
    <w:rsid w:val="00D75887"/>
    <w:rsid w:val="00D771A0"/>
    <w:rsid w:val="00D77661"/>
    <w:rsid w:val="00D80819"/>
    <w:rsid w:val="00D809BA"/>
    <w:rsid w:val="00D825DF"/>
    <w:rsid w:val="00D83CA5"/>
    <w:rsid w:val="00D84FE8"/>
    <w:rsid w:val="00D86A87"/>
    <w:rsid w:val="00D90E8F"/>
    <w:rsid w:val="00D934BC"/>
    <w:rsid w:val="00D9353B"/>
    <w:rsid w:val="00D95498"/>
    <w:rsid w:val="00DA2257"/>
    <w:rsid w:val="00DA3593"/>
    <w:rsid w:val="00DA52CB"/>
    <w:rsid w:val="00DA68DD"/>
    <w:rsid w:val="00DB581A"/>
    <w:rsid w:val="00DC1F9C"/>
    <w:rsid w:val="00DC3C0A"/>
    <w:rsid w:val="00DC5179"/>
    <w:rsid w:val="00DC7D5D"/>
    <w:rsid w:val="00DE520B"/>
    <w:rsid w:val="00DF14BE"/>
    <w:rsid w:val="00DF3F20"/>
    <w:rsid w:val="00DF41E7"/>
    <w:rsid w:val="00E003E0"/>
    <w:rsid w:val="00E030A9"/>
    <w:rsid w:val="00E051B9"/>
    <w:rsid w:val="00E055A0"/>
    <w:rsid w:val="00E0732C"/>
    <w:rsid w:val="00E11074"/>
    <w:rsid w:val="00E1566C"/>
    <w:rsid w:val="00E20487"/>
    <w:rsid w:val="00E20AB0"/>
    <w:rsid w:val="00E228C7"/>
    <w:rsid w:val="00E22BFE"/>
    <w:rsid w:val="00E24D30"/>
    <w:rsid w:val="00E26210"/>
    <w:rsid w:val="00E37BBC"/>
    <w:rsid w:val="00E41F86"/>
    <w:rsid w:val="00E446F9"/>
    <w:rsid w:val="00E47831"/>
    <w:rsid w:val="00E51716"/>
    <w:rsid w:val="00E54A02"/>
    <w:rsid w:val="00E568A9"/>
    <w:rsid w:val="00E63CD1"/>
    <w:rsid w:val="00E71E4C"/>
    <w:rsid w:val="00E72E69"/>
    <w:rsid w:val="00E76A9B"/>
    <w:rsid w:val="00E855E9"/>
    <w:rsid w:val="00E93888"/>
    <w:rsid w:val="00E93965"/>
    <w:rsid w:val="00E94026"/>
    <w:rsid w:val="00E95BF7"/>
    <w:rsid w:val="00EA124A"/>
    <w:rsid w:val="00EA20B7"/>
    <w:rsid w:val="00EA2F20"/>
    <w:rsid w:val="00EA3206"/>
    <w:rsid w:val="00EA7E74"/>
    <w:rsid w:val="00EB0013"/>
    <w:rsid w:val="00EB1C9E"/>
    <w:rsid w:val="00EB24B5"/>
    <w:rsid w:val="00EB5531"/>
    <w:rsid w:val="00EB5F89"/>
    <w:rsid w:val="00EB6171"/>
    <w:rsid w:val="00EB6550"/>
    <w:rsid w:val="00EC4A26"/>
    <w:rsid w:val="00ED38C8"/>
    <w:rsid w:val="00EE507E"/>
    <w:rsid w:val="00EF2A4C"/>
    <w:rsid w:val="00F04D7D"/>
    <w:rsid w:val="00F11D94"/>
    <w:rsid w:val="00F12014"/>
    <w:rsid w:val="00F16168"/>
    <w:rsid w:val="00F2107E"/>
    <w:rsid w:val="00F21974"/>
    <w:rsid w:val="00F22842"/>
    <w:rsid w:val="00F2309D"/>
    <w:rsid w:val="00F26CCC"/>
    <w:rsid w:val="00F33070"/>
    <w:rsid w:val="00F34681"/>
    <w:rsid w:val="00F35DB4"/>
    <w:rsid w:val="00F364E2"/>
    <w:rsid w:val="00F41103"/>
    <w:rsid w:val="00F417B6"/>
    <w:rsid w:val="00F4193F"/>
    <w:rsid w:val="00F431E4"/>
    <w:rsid w:val="00F44B6D"/>
    <w:rsid w:val="00F45EAA"/>
    <w:rsid w:val="00F53551"/>
    <w:rsid w:val="00F62F12"/>
    <w:rsid w:val="00F63761"/>
    <w:rsid w:val="00F638CC"/>
    <w:rsid w:val="00F64EB1"/>
    <w:rsid w:val="00F67876"/>
    <w:rsid w:val="00F7107F"/>
    <w:rsid w:val="00F71688"/>
    <w:rsid w:val="00F73A9E"/>
    <w:rsid w:val="00F77740"/>
    <w:rsid w:val="00F943AA"/>
    <w:rsid w:val="00F96789"/>
    <w:rsid w:val="00F97A6F"/>
    <w:rsid w:val="00FA3156"/>
    <w:rsid w:val="00FA31BA"/>
    <w:rsid w:val="00FA6CC0"/>
    <w:rsid w:val="00FA7BF1"/>
    <w:rsid w:val="00FA7CD0"/>
    <w:rsid w:val="00FB06AB"/>
    <w:rsid w:val="00FB3396"/>
    <w:rsid w:val="00FB3CD9"/>
    <w:rsid w:val="00FB6662"/>
    <w:rsid w:val="00FC159B"/>
    <w:rsid w:val="00FC33E7"/>
    <w:rsid w:val="00FD08DE"/>
    <w:rsid w:val="00FD1C17"/>
    <w:rsid w:val="00FD6295"/>
    <w:rsid w:val="00FD7EEA"/>
    <w:rsid w:val="00FE478C"/>
    <w:rsid w:val="00FE6475"/>
    <w:rsid w:val="00FE64E5"/>
    <w:rsid w:val="00FF007C"/>
    <w:rsid w:val="00FF2D99"/>
    <w:rsid w:val="00FF4094"/>
    <w:rsid w:val="00FF593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A6F"/>
    <w:pPr>
      <w:autoSpaceDE w:val="0"/>
      <w:autoSpaceDN w:val="0"/>
      <w:adjustRightInd w:val="0"/>
      <w:jc w:val="both"/>
    </w:pPr>
    <w:rPr>
      <w:sz w:val="22"/>
      <w:szCs w:val="24"/>
      <w:lang w:eastAsia="en-US"/>
    </w:rPr>
  </w:style>
  <w:style w:type="paragraph" w:styleId="Heading1">
    <w:name w:val="heading 1"/>
    <w:basedOn w:val="Normal"/>
    <w:next w:val="Normal"/>
    <w:qFormat/>
    <w:rsid w:val="00F97A6F"/>
    <w:pPr>
      <w:numPr>
        <w:numId w:val="9"/>
      </w:numPr>
      <w:outlineLvl w:val="0"/>
    </w:pPr>
  </w:style>
  <w:style w:type="paragraph" w:styleId="Heading2">
    <w:name w:val="heading 2"/>
    <w:basedOn w:val="Normal"/>
    <w:next w:val="Normal"/>
    <w:qFormat/>
    <w:rsid w:val="00F97A6F"/>
    <w:pPr>
      <w:outlineLvl w:val="1"/>
    </w:pPr>
    <w:rPr>
      <w:b/>
      <w:bCs/>
      <w:sz w:val="28"/>
      <w:szCs w:val="28"/>
    </w:rPr>
  </w:style>
  <w:style w:type="paragraph" w:styleId="Heading3">
    <w:name w:val="heading 3"/>
    <w:basedOn w:val="Normal"/>
    <w:next w:val="Normal"/>
    <w:qFormat/>
    <w:rsid w:val="00F97A6F"/>
    <w:pPr>
      <w:numPr>
        <w:ilvl w:val="2"/>
        <w:numId w:val="7"/>
      </w:numPr>
      <w:outlineLvl w:val="2"/>
    </w:pPr>
    <w:rPr>
      <w:b/>
      <w:bCs/>
    </w:rPr>
  </w:style>
  <w:style w:type="paragraph" w:styleId="Heading4">
    <w:name w:val="heading 4"/>
    <w:basedOn w:val="Normal"/>
    <w:next w:val="Normal"/>
    <w:qFormat/>
    <w:rsid w:val="00F97A6F"/>
    <w:pPr>
      <w:ind w:right="2880"/>
      <w:outlineLvl w:val="3"/>
    </w:pPr>
    <w:rPr>
      <w:b/>
      <w:bCs/>
    </w:rPr>
  </w:style>
  <w:style w:type="paragraph" w:styleId="Heading5">
    <w:name w:val="heading 5"/>
    <w:basedOn w:val="Normal"/>
    <w:next w:val="Normal"/>
    <w:qFormat/>
    <w:rsid w:val="00F97A6F"/>
    <w:pPr>
      <w:ind w:right="2880"/>
      <w:outlineLvl w:val="4"/>
    </w:pPr>
    <w:rPr>
      <w:i/>
      <w:iCs/>
    </w:rPr>
  </w:style>
  <w:style w:type="paragraph" w:styleId="Heading6">
    <w:name w:val="heading 6"/>
    <w:basedOn w:val="Normal"/>
    <w:next w:val="Normal"/>
    <w:qFormat/>
    <w:rsid w:val="00F97A6F"/>
    <w:pPr>
      <w:spacing w:before="240" w:after="60"/>
      <w:outlineLvl w:val="5"/>
    </w:pPr>
    <w:rPr>
      <w:b/>
      <w:bCs/>
      <w:szCs w:val="22"/>
    </w:rPr>
  </w:style>
  <w:style w:type="paragraph" w:styleId="Heading7">
    <w:name w:val="heading 7"/>
    <w:basedOn w:val="Normal"/>
    <w:next w:val="Normal"/>
    <w:qFormat/>
    <w:rsid w:val="00F97A6F"/>
    <w:pPr>
      <w:spacing w:before="240" w:after="60"/>
      <w:outlineLvl w:val="6"/>
    </w:pPr>
  </w:style>
  <w:style w:type="paragraph" w:styleId="Heading8">
    <w:name w:val="heading 8"/>
    <w:basedOn w:val="Normal"/>
    <w:next w:val="Normal"/>
    <w:qFormat/>
    <w:rsid w:val="00F97A6F"/>
    <w:pPr>
      <w:spacing w:before="240" w:after="60"/>
      <w:outlineLvl w:val="7"/>
    </w:pPr>
    <w:rPr>
      <w:i/>
      <w:iCs/>
    </w:rPr>
  </w:style>
  <w:style w:type="paragraph" w:styleId="Heading9">
    <w:name w:val="heading 9"/>
    <w:basedOn w:val="Normal"/>
    <w:next w:val="Normal"/>
    <w:qFormat/>
    <w:rsid w:val="00F97A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F97A6F"/>
    <w:pPr>
      <w:numPr>
        <w:numId w:val="2"/>
      </w:numPr>
      <w:spacing w:after="260"/>
      <w:jc w:val="both"/>
    </w:pPr>
    <w:rPr>
      <w:i/>
      <w:sz w:val="22"/>
      <w:szCs w:val="24"/>
      <w:lang w:eastAsia="en-US"/>
    </w:rPr>
  </w:style>
  <w:style w:type="paragraph" w:customStyle="1" w:styleId="1Para">
    <w:name w:val="1Para"/>
    <w:basedOn w:val="Normal"/>
    <w:rsid w:val="00F97A6F"/>
    <w:pPr>
      <w:numPr>
        <w:numId w:val="12"/>
      </w:numPr>
      <w:tabs>
        <w:tab w:val="left" w:pos="1440"/>
      </w:tabs>
      <w:autoSpaceDE/>
      <w:autoSpaceDN/>
      <w:adjustRightInd/>
      <w:spacing w:before="260" w:after="260"/>
    </w:pPr>
    <w:rPr>
      <w:szCs w:val="22"/>
    </w:rPr>
  </w:style>
  <w:style w:type="paragraph" w:customStyle="1" w:styleId="2Para">
    <w:name w:val="2Para"/>
    <w:basedOn w:val="Normal"/>
    <w:rsid w:val="00F97A6F"/>
    <w:pPr>
      <w:numPr>
        <w:ilvl w:val="1"/>
        <w:numId w:val="11"/>
      </w:numPr>
      <w:tabs>
        <w:tab w:val="left" w:pos="1440"/>
      </w:tabs>
      <w:autoSpaceDE/>
      <w:autoSpaceDN/>
      <w:adjustRightInd/>
      <w:spacing w:before="260" w:after="260"/>
    </w:pPr>
    <w:rPr>
      <w:szCs w:val="22"/>
    </w:rPr>
  </w:style>
  <w:style w:type="paragraph" w:customStyle="1" w:styleId="3Heading">
    <w:name w:val="3Heading"/>
    <w:basedOn w:val="TOC3"/>
    <w:next w:val="3Para"/>
    <w:rsid w:val="00F97A6F"/>
    <w:pPr>
      <w:keepNext/>
      <w:spacing w:before="260" w:after="260"/>
      <w:ind w:left="0" w:right="2880"/>
    </w:pPr>
    <w:rPr>
      <w:b/>
      <w:bCs/>
      <w:iCs/>
      <w:szCs w:val="22"/>
    </w:rPr>
  </w:style>
  <w:style w:type="paragraph" w:styleId="TOC3">
    <w:name w:val="toc 3"/>
    <w:basedOn w:val="Normal"/>
    <w:next w:val="Normal"/>
    <w:autoRedefine/>
    <w:semiHidden/>
    <w:rsid w:val="009A2153"/>
    <w:pPr>
      <w:ind w:left="480"/>
    </w:pPr>
  </w:style>
  <w:style w:type="paragraph" w:customStyle="1" w:styleId="3Para">
    <w:name w:val="3Para"/>
    <w:basedOn w:val="Normal"/>
    <w:rsid w:val="00F97A6F"/>
    <w:pPr>
      <w:numPr>
        <w:ilvl w:val="2"/>
        <w:numId w:val="11"/>
      </w:numPr>
      <w:tabs>
        <w:tab w:val="left" w:pos="1440"/>
      </w:tabs>
      <w:spacing w:before="260" w:after="260"/>
    </w:pPr>
  </w:style>
  <w:style w:type="paragraph" w:customStyle="1" w:styleId="4Para">
    <w:name w:val="4Para"/>
    <w:basedOn w:val="Normal"/>
    <w:rsid w:val="00F97A6F"/>
    <w:pPr>
      <w:numPr>
        <w:ilvl w:val="3"/>
        <w:numId w:val="11"/>
      </w:numPr>
      <w:tabs>
        <w:tab w:val="left" w:pos="1440"/>
      </w:tabs>
      <w:autoSpaceDE/>
      <w:autoSpaceDN/>
      <w:adjustRightInd/>
      <w:spacing w:before="260" w:after="260"/>
    </w:pPr>
  </w:style>
  <w:style w:type="paragraph" w:customStyle="1" w:styleId="5Para">
    <w:name w:val="5Para"/>
    <w:basedOn w:val="Normal"/>
    <w:rsid w:val="00F97A6F"/>
    <w:pPr>
      <w:numPr>
        <w:ilvl w:val="4"/>
        <w:numId w:val="11"/>
      </w:numPr>
      <w:tabs>
        <w:tab w:val="left" w:pos="1440"/>
      </w:tabs>
      <w:autoSpaceDE/>
      <w:autoSpaceDN/>
      <w:adjustRightInd/>
      <w:spacing w:before="260" w:after="260"/>
    </w:pPr>
  </w:style>
  <w:style w:type="paragraph" w:customStyle="1" w:styleId="6Para">
    <w:name w:val="6Para"/>
    <w:basedOn w:val="Normal"/>
    <w:rsid w:val="00F97A6F"/>
    <w:pPr>
      <w:numPr>
        <w:ilvl w:val="5"/>
        <w:numId w:val="11"/>
      </w:numPr>
      <w:tabs>
        <w:tab w:val="left" w:pos="1440"/>
      </w:tabs>
      <w:autoSpaceDE/>
      <w:autoSpaceDN/>
      <w:adjustRightInd/>
      <w:spacing w:before="260" w:after="260"/>
    </w:pPr>
  </w:style>
  <w:style w:type="paragraph" w:customStyle="1" w:styleId="7Para">
    <w:name w:val="7Para"/>
    <w:basedOn w:val="Normal"/>
    <w:rsid w:val="00F97A6F"/>
    <w:pPr>
      <w:numPr>
        <w:ilvl w:val="6"/>
        <w:numId w:val="11"/>
      </w:numPr>
      <w:tabs>
        <w:tab w:val="left" w:pos="1440"/>
      </w:tabs>
      <w:autoSpaceDE/>
      <w:autoSpaceDN/>
      <w:adjustRightInd/>
      <w:spacing w:before="260" w:after="260"/>
    </w:pPr>
  </w:style>
  <w:style w:type="paragraph" w:customStyle="1" w:styleId="8Para">
    <w:name w:val="8Para"/>
    <w:basedOn w:val="Normal"/>
    <w:rsid w:val="00F97A6F"/>
    <w:pPr>
      <w:numPr>
        <w:ilvl w:val="7"/>
        <w:numId w:val="11"/>
      </w:numPr>
      <w:tabs>
        <w:tab w:val="left" w:pos="1440"/>
      </w:tabs>
      <w:autoSpaceDE/>
      <w:autoSpaceDN/>
      <w:adjustRightInd/>
      <w:spacing w:before="260" w:after="260"/>
    </w:pPr>
  </w:style>
  <w:style w:type="paragraph" w:customStyle="1" w:styleId="Blockquote">
    <w:name w:val="Blockquote"/>
    <w:basedOn w:val="Normal"/>
    <w:rsid w:val="009A2153"/>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next w:val="Normal"/>
    <w:rsid w:val="00F97A6F"/>
    <w:pPr>
      <w:numPr>
        <w:numId w:val="1"/>
      </w:numPr>
      <w:spacing w:line="480" w:lineRule="auto"/>
    </w:pPr>
  </w:style>
  <w:style w:type="character" w:styleId="FootnoteReference">
    <w:name w:val="footnote reference"/>
    <w:rsid w:val="008E47BA"/>
    <w:rPr>
      <w:vertAlign w:val="superscript"/>
    </w:rPr>
  </w:style>
  <w:style w:type="paragraph" w:customStyle="1" w:styleId="List-">
    <w:name w:val="List_-"/>
    <w:basedOn w:val="Normal"/>
    <w:rsid w:val="00F97A6F"/>
    <w:pPr>
      <w:numPr>
        <w:ilvl w:val="2"/>
        <w:numId w:val="10"/>
      </w:numPr>
      <w:spacing w:before="260" w:after="260"/>
    </w:pPr>
  </w:style>
  <w:style w:type="paragraph" w:customStyle="1" w:styleId="List123">
    <w:name w:val="List_1_2_3"/>
    <w:basedOn w:val="Normal"/>
    <w:rsid w:val="00F97A6F"/>
    <w:pPr>
      <w:numPr>
        <w:ilvl w:val="1"/>
        <w:numId w:val="10"/>
      </w:numPr>
      <w:spacing w:before="260" w:after="260"/>
    </w:pPr>
  </w:style>
  <w:style w:type="paragraph" w:customStyle="1" w:styleId="Listabc">
    <w:name w:val="List_a_b_c"/>
    <w:basedOn w:val="Normal"/>
    <w:rsid w:val="00F97A6F"/>
    <w:pPr>
      <w:numPr>
        <w:numId w:val="10"/>
      </w:numPr>
      <w:spacing w:before="260" w:after="260"/>
    </w:pPr>
  </w:style>
  <w:style w:type="paragraph" w:customStyle="1" w:styleId="ListIndt2">
    <w:name w:val="ListIndt_2"/>
    <w:basedOn w:val="Normal"/>
    <w:rsid w:val="00F97A6F"/>
    <w:pPr>
      <w:spacing w:before="260" w:after="260"/>
      <w:ind w:left="1440"/>
    </w:pPr>
  </w:style>
  <w:style w:type="paragraph" w:customStyle="1" w:styleId="ListIndt3">
    <w:name w:val="ListIndt_3"/>
    <w:basedOn w:val="Normal"/>
    <w:rsid w:val="00F97A6F"/>
    <w:pPr>
      <w:spacing w:before="260" w:after="260"/>
      <w:ind w:left="1800"/>
    </w:pPr>
  </w:style>
  <w:style w:type="paragraph" w:customStyle="1" w:styleId="ListIndt4">
    <w:name w:val="ListIndt_4"/>
    <w:basedOn w:val="Normal"/>
    <w:rsid w:val="00F97A6F"/>
    <w:pPr>
      <w:spacing w:before="260" w:after="260"/>
      <w:ind w:left="2160"/>
    </w:pPr>
  </w:style>
  <w:style w:type="paragraph" w:customStyle="1" w:styleId="ListTab0">
    <w:name w:val="ListTab_0"/>
    <w:basedOn w:val="Normal"/>
    <w:rsid w:val="00F97A6F"/>
    <w:pPr>
      <w:spacing w:before="260" w:after="260"/>
    </w:pPr>
  </w:style>
  <w:style w:type="paragraph" w:customStyle="1" w:styleId="ListTab2">
    <w:name w:val="ListTab_2"/>
    <w:basedOn w:val="Normal"/>
    <w:rsid w:val="00F97A6F"/>
    <w:pPr>
      <w:spacing w:before="260" w:after="260"/>
      <w:ind w:firstLine="1440"/>
    </w:pPr>
  </w:style>
  <w:style w:type="paragraph" w:customStyle="1" w:styleId="ListTab3">
    <w:name w:val="ListTab_3"/>
    <w:basedOn w:val="Normal"/>
    <w:rsid w:val="00F97A6F"/>
    <w:pPr>
      <w:spacing w:before="260" w:after="260"/>
      <w:ind w:firstLine="1800"/>
    </w:pPr>
  </w:style>
  <w:style w:type="paragraph" w:customStyle="1" w:styleId="ListTab4">
    <w:name w:val="ListTab_4"/>
    <w:basedOn w:val="Normal"/>
    <w:rsid w:val="00F97A6F"/>
    <w:pPr>
      <w:spacing w:before="260" w:after="260"/>
      <w:ind w:firstLine="2160"/>
    </w:pPr>
  </w:style>
  <w:style w:type="paragraph" w:customStyle="1" w:styleId="Note">
    <w:name w:val="Note"/>
    <w:rsid w:val="00F97A6F"/>
    <w:pPr>
      <w:numPr>
        <w:numId w:val="5"/>
      </w:numPr>
      <w:spacing w:after="260"/>
      <w:ind w:firstLine="1800"/>
      <w:jc w:val="both"/>
    </w:pPr>
    <w:rPr>
      <w:i/>
      <w:sz w:val="22"/>
      <w:szCs w:val="24"/>
      <w:lang w:eastAsia="en-US"/>
    </w:rPr>
  </w:style>
  <w:style w:type="paragraph" w:customStyle="1" w:styleId="ParaIndt2">
    <w:name w:val="ParaIndt_2"/>
    <w:basedOn w:val="Normal"/>
    <w:rsid w:val="00F97A6F"/>
    <w:pPr>
      <w:spacing w:before="260" w:after="260"/>
      <w:ind w:left="1440"/>
    </w:pPr>
  </w:style>
  <w:style w:type="paragraph" w:customStyle="1" w:styleId="ParaIndt3">
    <w:name w:val="ParaIndt_3"/>
    <w:basedOn w:val="Normal"/>
    <w:rsid w:val="00F97A6F"/>
    <w:pPr>
      <w:spacing w:before="260" w:after="260"/>
      <w:ind w:left="1800"/>
    </w:pPr>
  </w:style>
  <w:style w:type="paragraph" w:customStyle="1" w:styleId="ParaIndt4">
    <w:name w:val="ParaIndt_4"/>
    <w:basedOn w:val="Normal"/>
    <w:rsid w:val="00F97A6F"/>
    <w:pPr>
      <w:spacing w:before="260" w:after="260"/>
      <w:ind w:left="2160"/>
    </w:pPr>
  </w:style>
  <w:style w:type="paragraph" w:customStyle="1" w:styleId="ParaTab0">
    <w:name w:val="ParaTab_0"/>
    <w:basedOn w:val="Normal"/>
    <w:rsid w:val="00F97A6F"/>
    <w:pPr>
      <w:spacing w:before="260" w:after="260"/>
    </w:pPr>
  </w:style>
  <w:style w:type="paragraph" w:customStyle="1" w:styleId="ParaTab2">
    <w:name w:val="ParaTab_2"/>
    <w:basedOn w:val="Normal"/>
    <w:rsid w:val="00F97A6F"/>
    <w:pPr>
      <w:spacing w:before="260" w:after="260"/>
      <w:ind w:firstLine="1440"/>
    </w:pPr>
  </w:style>
  <w:style w:type="paragraph" w:customStyle="1" w:styleId="ParaTab3">
    <w:name w:val="ParaTab_3"/>
    <w:basedOn w:val="Normal"/>
    <w:rsid w:val="00F97A6F"/>
    <w:pPr>
      <w:spacing w:before="260" w:after="260"/>
      <w:ind w:firstLine="1800"/>
    </w:pPr>
  </w:style>
  <w:style w:type="paragraph" w:customStyle="1" w:styleId="ParaTab4">
    <w:name w:val="ParaTab_4"/>
    <w:basedOn w:val="Normal"/>
    <w:rsid w:val="00F97A6F"/>
    <w:pPr>
      <w:spacing w:before="260" w:after="260"/>
      <w:ind w:firstLine="2160"/>
    </w:pPr>
  </w:style>
  <w:style w:type="paragraph" w:customStyle="1" w:styleId="1Heading">
    <w:name w:val="1Heading"/>
    <w:basedOn w:val="TOC1"/>
    <w:next w:val="2Para"/>
    <w:rsid w:val="00F97A6F"/>
    <w:pPr>
      <w:keepNext/>
      <w:numPr>
        <w:numId w:val="11"/>
      </w:numPr>
      <w:autoSpaceDE/>
      <w:autoSpaceDN/>
      <w:adjustRightInd/>
      <w:spacing w:before="520" w:after="260"/>
      <w:ind w:right="2880"/>
    </w:pPr>
    <w:rPr>
      <w:b/>
      <w:caps/>
      <w:szCs w:val="22"/>
    </w:rPr>
  </w:style>
  <w:style w:type="paragraph" w:styleId="TOC1">
    <w:name w:val="toc 1"/>
    <w:basedOn w:val="Normal"/>
    <w:next w:val="Normal"/>
    <w:autoRedefine/>
    <w:semiHidden/>
    <w:rsid w:val="009A2153"/>
  </w:style>
  <w:style w:type="paragraph" w:customStyle="1" w:styleId="2Heading">
    <w:name w:val="2Heading"/>
    <w:basedOn w:val="2Para"/>
    <w:next w:val="3Para"/>
    <w:rsid w:val="00F97A6F"/>
    <w:pPr>
      <w:keepNext/>
      <w:tabs>
        <w:tab w:val="clear" w:pos="0"/>
        <w:tab w:val="left" w:pos="720"/>
      </w:tabs>
      <w:ind w:left="720" w:right="2880" w:hanging="720"/>
    </w:pPr>
    <w:rPr>
      <w:b/>
    </w:rPr>
  </w:style>
  <w:style w:type="paragraph" w:styleId="TOC2">
    <w:name w:val="toc 2"/>
    <w:basedOn w:val="Normal"/>
    <w:next w:val="Normal"/>
    <w:autoRedefine/>
    <w:semiHidden/>
    <w:rsid w:val="009A2153"/>
    <w:pPr>
      <w:ind w:left="240"/>
    </w:pPr>
  </w:style>
  <w:style w:type="paragraph" w:customStyle="1" w:styleId="X">
    <w:name w:val="X"/>
    <w:basedOn w:val="Normal"/>
    <w:rsid w:val="00F97A6F"/>
    <w:pPr>
      <w:numPr>
        <w:numId w:val="4"/>
      </w:numPr>
      <w:tabs>
        <w:tab w:val="clear" w:pos="360"/>
      </w:tabs>
    </w:pPr>
    <w:rPr>
      <w:lang w:val="en-US"/>
    </w:rPr>
  </w:style>
  <w:style w:type="paragraph" w:customStyle="1" w:styleId="TabsDefault">
    <w:name w:val="TabsDefault"/>
    <w:rsid w:val="009A2153"/>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tabs>
        <w:tab w:val="center" w:pos="4320"/>
        <w:tab w:val="right" w:pos="8640"/>
      </w:tabs>
      <w:autoSpaceDE/>
      <w:autoSpaceDN/>
      <w:adjustRightInd/>
    </w:pPr>
  </w:style>
  <w:style w:type="paragraph" w:styleId="Footer">
    <w:name w:val="footer"/>
    <w:basedOn w:val="Normal"/>
    <w:link w:val="FooterChar"/>
    <w:rsid w:val="00DA52CB"/>
    <w:pPr>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8169FE"/>
    <w:pPr>
      <w:jc w:val="center"/>
    </w:pPr>
    <w:rPr>
      <w:b/>
      <w:szCs w:val="22"/>
    </w:rPr>
  </w:style>
  <w:style w:type="paragraph" w:customStyle="1" w:styleId="RefPrincipal">
    <w:name w:val="RefPrincipal"/>
    <w:basedOn w:val="Normal"/>
    <w:rsid w:val="00C5363D"/>
    <w:pPr>
      <w:numPr>
        <w:numId w:val="3"/>
      </w:numPr>
    </w:pPr>
  </w:style>
  <w:style w:type="paragraph" w:customStyle="1" w:styleId="RefRegular">
    <w:name w:val="RefRegular"/>
    <w:basedOn w:val="Normal"/>
    <w:rsid w:val="00507204"/>
    <w:pPr>
      <w:ind w:left="331" w:hanging="216"/>
    </w:pPr>
  </w:style>
  <w:style w:type="paragraph" w:customStyle="1" w:styleId="ParaIndt1">
    <w:name w:val="ParaIndt_1"/>
    <w:basedOn w:val="Normal"/>
    <w:rsid w:val="00F97A6F"/>
    <w:pPr>
      <w:spacing w:before="260" w:after="260"/>
      <w:ind w:left="720"/>
    </w:pPr>
  </w:style>
  <w:style w:type="paragraph" w:customStyle="1" w:styleId="ParaTab1">
    <w:name w:val="ParaTab_1"/>
    <w:basedOn w:val="Normal"/>
    <w:rsid w:val="00805C05"/>
    <w:pPr>
      <w:ind w:firstLine="720"/>
    </w:pPr>
  </w:style>
  <w:style w:type="paragraph" w:customStyle="1" w:styleId="ListV">
    <w:name w:val="List_V"/>
    <w:basedOn w:val="Normal"/>
    <w:rsid w:val="00F97A6F"/>
    <w:pPr>
      <w:numPr>
        <w:numId w:val="6"/>
      </w:numPr>
    </w:pPr>
  </w:style>
  <w:style w:type="paragraph" w:styleId="FootnoteText">
    <w:name w:val="footnote text"/>
    <w:basedOn w:val="Normal"/>
    <w:link w:val="FootnoteTextChar"/>
    <w:rsid w:val="00686187"/>
    <w:pPr>
      <w:ind w:left="115" w:hanging="115"/>
    </w:pPr>
    <w:rPr>
      <w:sz w:val="18"/>
      <w:szCs w:val="20"/>
    </w:rPr>
  </w:style>
  <w:style w:type="paragraph" w:customStyle="1" w:styleId="ListExSum">
    <w:name w:val="List_ExSum"/>
    <w:basedOn w:val="Normal"/>
    <w:rsid w:val="00F97A6F"/>
    <w:pPr>
      <w:numPr>
        <w:numId w:val="8"/>
      </w:numPr>
    </w:pPr>
  </w:style>
  <w:style w:type="paragraph" w:styleId="BalloonText">
    <w:name w:val="Balloon Text"/>
    <w:basedOn w:val="Normal"/>
    <w:link w:val="BalloonTextChar"/>
    <w:rsid w:val="00305BCF"/>
    <w:rPr>
      <w:rFonts w:ascii="Tahoma" w:hAnsi="Tahoma" w:cs="Tahoma"/>
      <w:sz w:val="16"/>
      <w:szCs w:val="16"/>
    </w:rPr>
  </w:style>
  <w:style w:type="character" w:customStyle="1" w:styleId="BalloonTextChar">
    <w:name w:val="Balloon Text Char"/>
    <w:link w:val="BalloonText"/>
    <w:rsid w:val="00305BCF"/>
    <w:rPr>
      <w:rFonts w:ascii="Tahoma" w:hAnsi="Tahoma" w:cs="Tahoma"/>
      <w:sz w:val="16"/>
      <w:szCs w:val="16"/>
      <w:lang w:val="en-GB"/>
    </w:rPr>
  </w:style>
  <w:style w:type="paragraph" w:styleId="PlainText">
    <w:name w:val="Plain Text"/>
    <w:basedOn w:val="Normal"/>
    <w:link w:val="PlainTextChar"/>
    <w:uiPriority w:val="99"/>
    <w:unhideWhenUsed/>
    <w:rsid w:val="001838D1"/>
    <w:pPr>
      <w:autoSpaceDE/>
      <w:autoSpaceDN/>
      <w:adjustRightInd/>
      <w:jc w:val="left"/>
    </w:pPr>
    <w:rPr>
      <w:rFonts w:eastAsia="Calibri"/>
      <w:sz w:val="20"/>
      <w:szCs w:val="20"/>
    </w:rPr>
  </w:style>
  <w:style w:type="character" w:customStyle="1" w:styleId="PlainTextChar">
    <w:name w:val="Plain Text Char"/>
    <w:link w:val="PlainText"/>
    <w:uiPriority w:val="99"/>
    <w:rsid w:val="001838D1"/>
    <w:rPr>
      <w:rFonts w:eastAsia="Calibri"/>
      <w:lang w:eastAsia="en-US"/>
    </w:rPr>
  </w:style>
  <w:style w:type="paragraph" w:customStyle="1" w:styleId="1HEADING0">
    <w:name w:val="1HEADING"/>
    <w:basedOn w:val="TOC1"/>
    <w:next w:val="2Para"/>
    <w:rsid w:val="00A628E0"/>
    <w:pPr>
      <w:keepNext/>
      <w:tabs>
        <w:tab w:val="num" w:pos="720"/>
      </w:tabs>
      <w:autoSpaceDE/>
      <w:autoSpaceDN/>
      <w:adjustRightInd/>
      <w:spacing w:before="520" w:after="260"/>
      <w:ind w:left="720" w:right="2880" w:hanging="720"/>
      <w:jc w:val="left"/>
      <w:outlineLvl w:val="0"/>
    </w:pPr>
    <w:rPr>
      <w:b/>
      <w:caps/>
      <w:szCs w:val="22"/>
    </w:rPr>
  </w:style>
  <w:style w:type="character" w:styleId="CommentReference">
    <w:name w:val="annotation reference"/>
    <w:rsid w:val="00793D03"/>
    <w:rPr>
      <w:sz w:val="16"/>
      <w:szCs w:val="16"/>
    </w:rPr>
  </w:style>
  <w:style w:type="paragraph" w:styleId="CommentText">
    <w:name w:val="annotation text"/>
    <w:basedOn w:val="Normal"/>
    <w:link w:val="CommentTextChar"/>
    <w:rsid w:val="00793D03"/>
    <w:rPr>
      <w:sz w:val="20"/>
      <w:szCs w:val="20"/>
    </w:rPr>
  </w:style>
  <w:style w:type="character" w:customStyle="1" w:styleId="CommentTextChar">
    <w:name w:val="Comment Text Char"/>
    <w:link w:val="CommentText"/>
    <w:rsid w:val="00793D03"/>
    <w:rPr>
      <w:lang w:val="en-GB" w:eastAsia="en-US"/>
    </w:rPr>
  </w:style>
  <w:style w:type="paragraph" w:styleId="CommentSubject">
    <w:name w:val="annotation subject"/>
    <w:basedOn w:val="CommentText"/>
    <w:next w:val="CommentText"/>
    <w:link w:val="CommentSubjectChar"/>
    <w:rsid w:val="00793D03"/>
    <w:rPr>
      <w:b/>
      <w:bCs/>
    </w:rPr>
  </w:style>
  <w:style w:type="character" w:customStyle="1" w:styleId="CommentSubjectChar">
    <w:name w:val="Comment Subject Char"/>
    <w:link w:val="CommentSubject"/>
    <w:rsid w:val="00793D03"/>
    <w:rPr>
      <w:b/>
      <w:bCs/>
      <w:lang w:val="en-GB" w:eastAsia="en-US"/>
    </w:rPr>
  </w:style>
  <w:style w:type="character" w:customStyle="1" w:styleId="FooterChar">
    <w:name w:val="Footer Char"/>
    <w:link w:val="Footer"/>
    <w:rsid w:val="00792619"/>
    <w:rPr>
      <w:sz w:val="22"/>
      <w:szCs w:val="24"/>
      <w:lang w:val="en-GB" w:eastAsia="en-US"/>
    </w:rPr>
  </w:style>
  <w:style w:type="character" w:customStyle="1" w:styleId="FootnoteTextChar">
    <w:name w:val="Footnote Text Char"/>
    <w:link w:val="FootnoteText"/>
    <w:rsid w:val="00E055A0"/>
    <w:rPr>
      <w:sz w:val="18"/>
      <w:lang w:val="en-GB" w:eastAsia="en-US"/>
    </w:rPr>
  </w:style>
  <w:style w:type="paragraph" w:styleId="Revision">
    <w:name w:val="Revision"/>
    <w:hidden/>
    <w:uiPriority w:val="99"/>
    <w:semiHidden/>
    <w:rsid w:val="00AF5424"/>
    <w:rPr>
      <w:sz w:val="22"/>
      <w:szCs w:val="24"/>
      <w:lang w:eastAsia="en-US"/>
    </w:rPr>
  </w:style>
  <w:style w:type="table" w:styleId="TableClassic1">
    <w:name w:val="Table Classic 1"/>
    <w:basedOn w:val="TableNormal"/>
    <w:rsid w:val="004F38EF"/>
    <w:pPr>
      <w:autoSpaceDE w:val="0"/>
      <w:autoSpaceDN w:val="0"/>
      <w:adjustRightInd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38EF"/>
    <w:pPr>
      <w:autoSpaceDE w:val="0"/>
      <w:autoSpaceDN w:val="0"/>
      <w:adjustRightInd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4">
    <w:name w:val="Table List 4"/>
    <w:basedOn w:val="TableNormal"/>
    <w:rsid w:val="009C46AF"/>
    <w:pPr>
      <w:autoSpaceDE w:val="0"/>
      <w:autoSpaceDN w:val="0"/>
      <w:adjustRightInd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PlaceholderText">
    <w:name w:val="Placeholder Text"/>
    <w:basedOn w:val="DefaultParagraphFont"/>
    <w:uiPriority w:val="99"/>
    <w:semiHidden/>
    <w:rsid w:val="002A7D5F"/>
    <w:rPr>
      <w:color w:val="808080"/>
    </w:rPr>
  </w:style>
  <w:style w:type="character" w:styleId="Hyperlink">
    <w:name w:val="Hyperlink"/>
    <w:basedOn w:val="DefaultParagraphFont"/>
    <w:rsid w:val="00DE520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97A6F"/>
    <w:pPr>
      <w:autoSpaceDE w:val="0"/>
      <w:autoSpaceDN w:val="0"/>
      <w:adjustRightInd w:val="0"/>
      <w:jc w:val="both"/>
    </w:pPr>
    <w:rPr>
      <w:sz w:val="22"/>
      <w:szCs w:val="24"/>
      <w:lang w:eastAsia="en-US"/>
    </w:rPr>
  </w:style>
  <w:style w:type="paragraph" w:styleId="Heading1">
    <w:name w:val="heading 1"/>
    <w:basedOn w:val="Normal"/>
    <w:next w:val="Normal"/>
    <w:qFormat/>
    <w:rsid w:val="00F97A6F"/>
    <w:pPr>
      <w:numPr>
        <w:numId w:val="9"/>
      </w:numPr>
      <w:outlineLvl w:val="0"/>
    </w:pPr>
  </w:style>
  <w:style w:type="paragraph" w:styleId="Heading2">
    <w:name w:val="heading 2"/>
    <w:basedOn w:val="Normal"/>
    <w:next w:val="Normal"/>
    <w:qFormat/>
    <w:rsid w:val="00F97A6F"/>
    <w:pPr>
      <w:outlineLvl w:val="1"/>
    </w:pPr>
    <w:rPr>
      <w:b/>
      <w:bCs/>
      <w:sz w:val="28"/>
      <w:szCs w:val="28"/>
    </w:rPr>
  </w:style>
  <w:style w:type="paragraph" w:styleId="Heading3">
    <w:name w:val="heading 3"/>
    <w:basedOn w:val="Normal"/>
    <w:next w:val="Normal"/>
    <w:qFormat/>
    <w:rsid w:val="00F97A6F"/>
    <w:pPr>
      <w:numPr>
        <w:ilvl w:val="2"/>
        <w:numId w:val="7"/>
      </w:numPr>
      <w:outlineLvl w:val="2"/>
    </w:pPr>
    <w:rPr>
      <w:b/>
      <w:bCs/>
    </w:rPr>
  </w:style>
  <w:style w:type="paragraph" w:styleId="Heading4">
    <w:name w:val="heading 4"/>
    <w:basedOn w:val="Normal"/>
    <w:next w:val="Normal"/>
    <w:qFormat/>
    <w:rsid w:val="00F97A6F"/>
    <w:pPr>
      <w:ind w:right="2880"/>
      <w:outlineLvl w:val="3"/>
    </w:pPr>
    <w:rPr>
      <w:b/>
      <w:bCs/>
    </w:rPr>
  </w:style>
  <w:style w:type="paragraph" w:styleId="Heading5">
    <w:name w:val="heading 5"/>
    <w:basedOn w:val="Normal"/>
    <w:next w:val="Normal"/>
    <w:qFormat/>
    <w:rsid w:val="00F97A6F"/>
    <w:pPr>
      <w:ind w:right="2880"/>
      <w:outlineLvl w:val="4"/>
    </w:pPr>
    <w:rPr>
      <w:i/>
      <w:iCs/>
    </w:rPr>
  </w:style>
  <w:style w:type="paragraph" w:styleId="Heading6">
    <w:name w:val="heading 6"/>
    <w:basedOn w:val="Normal"/>
    <w:next w:val="Normal"/>
    <w:qFormat/>
    <w:rsid w:val="00F97A6F"/>
    <w:pPr>
      <w:spacing w:before="240" w:after="60"/>
      <w:outlineLvl w:val="5"/>
    </w:pPr>
    <w:rPr>
      <w:b/>
      <w:bCs/>
      <w:szCs w:val="22"/>
    </w:rPr>
  </w:style>
  <w:style w:type="paragraph" w:styleId="Heading7">
    <w:name w:val="heading 7"/>
    <w:basedOn w:val="Normal"/>
    <w:next w:val="Normal"/>
    <w:qFormat/>
    <w:rsid w:val="00F97A6F"/>
    <w:pPr>
      <w:spacing w:before="240" w:after="60"/>
      <w:outlineLvl w:val="6"/>
    </w:pPr>
  </w:style>
  <w:style w:type="paragraph" w:styleId="Heading8">
    <w:name w:val="heading 8"/>
    <w:basedOn w:val="Normal"/>
    <w:next w:val="Normal"/>
    <w:qFormat/>
    <w:rsid w:val="00F97A6F"/>
    <w:pPr>
      <w:spacing w:before="240" w:after="60"/>
      <w:outlineLvl w:val="7"/>
    </w:pPr>
    <w:rPr>
      <w:i/>
      <w:iCs/>
    </w:rPr>
  </w:style>
  <w:style w:type="paragraph" w:styleId="Heading9">
    <w:name w:val="heading 9"/>
    <w:basedOn w:val="Normal"/>
    <w:next w:val="Normal"/>
    <w:qFormat/>
    <w:rsid w:val="00F97A6F"/>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F97A6F"/>
    <w:pPr>
      <w:numPr>
        <w:numId w:val="2"/>
      </w:numPr>
      <w:spacing w:after="260"/>
      <w:jc w:val="both"/>
    </w:pPr>
    <w:rPr>
      <w:i/>
      <w:sz w:val="22"/>
      <w:szCs w:val="24"/>
      <w:lang w:eastAsia="en-US"/>
    </w:rPr>
  </w:style>
  <w:style w:type="paragraph" w:customStyle="1" w:styleId="1Para">
    <w:name w:val="1Para"/>
    <w:basedOn w:val="Normal"/>
    <w:rsid w:val="00F97A6F"/>
    <w:pPr>
      <w:numPr>
        <w:numId w:val="12"/>
      </w:numPr>
      <w:tabs>
        <w:tab w:val="left" w:pos="1440"/>
      </w:tabs>
      <w:autoSpaceDE/>
      <w:autoSpaceDN/>
      <w:adjustRightInd/>
      <w:spacing w:before="260" w:after="260"/>
    </w:pPr>
    <w:rPr>
      <w:szCs w:val="22"/>
    </w:rPr>
  </w:style>
  <w:style w:type="paragraph" w:customStyle="1" w:styleId="2Para">
    <w:name w:val="2Para"/>
    <w:basedOn w:val="Normal"/>
    <w:rsid w:val="00F97A6F"/>
    <w:pPr>
      <w:numPr>
        <w:ilvl w:val="1"/>
        <w:numId w:val="11"/>
      </w:numPr>
      <w:tabs>
        <w:tab w:val="left" w:pos="1440"/>
      </w:tabs>
      <w:autoSpaceDE/>
      <w:autoSpaceDN/>
      <w:adjustRightInd/>
      <w:spacing w:before="260" w:after="260"/>
    </w:pPr>
    <w:rPr>
      <w:szCs w:val="22"/>
    </w:rPr>
  </w:style>
  <w:style w:type="paragraph" w:customStyle="1" w:styleId="3Heading">
    <w:name w:val="3Heading"/>
    <w:basedOn w:val="TOC3"/>
    <w:next w:val="3Para"/>
    <w:rsid w:val="00F97A6F"/>
    <w:pPr>
      <w:keepNext/>
      <w:spacing w:before="260" w:after="260"/>
      <w:ind w:left="0" w:right="2880"/>
    </w:pPr>
    <w:rPr>
      <w:b/>
      <w:bCs/>
      <w:iCs/>
      <w:szCs w:val="22"/>
    </w:rPr>
  </w:style>
  <w:style w:type="paragraph" w:styleId="TOC3">
    <w:name w:val="toc 3"/>
    <w:basedOn w:val="Normal"/>
    <w:next w:val="Normal"/>
    <w:autoRedefine/>
    <w:semiHidden/>
    <w:rsid w:val="009A2153"/>
    <w:pPr>
      <w:ind w:left="480"/>
    </w:pPr>
  </w:style>
  <w:style w:type="paragraph" w:customStyle="1" w:styleId="3Para">
    <w:name w:val="3Para"/>
    <w:basedOn w:val="Normal"/>
    <w:rsid w:val="00F97A6F"/>
    <w:pPr>
      <w:numPr>
        <w:ilvl w:val="2"/>
        <w:numId w:val="11"/>
      </w:numPr>
      <w:tabs>
        <w:tab w:val="left" w:pos="1440"/>
      </w:tabs>
      <w:spacing w:before="260" w:after="260"/>
    </w:pPr>
  </w:style>
  <w:style w:type="paragraph" w:customStyle="1" w:styleId="4Para">
    <w:name w:val="4Para"/>
    <w:basedOn w:val="Normal"/>
    <w:rsid w:val="00F97A6F"/>
    <w:pPr>
      <w:numPr>
        <w:ilvl w:val="3"/>
        <w:numId w:val="11"/>
      </w:numPr>
      <w:tabs>
        <w:tab w:val="left" w:pos="1440"/>
      </w:tabs>
      <w:autoSpaceDE/>
      <w:autoSpaceDN/>
      <w:adjustRightInd/>
      <w:spacing w:before="260" w:after="260"/>
    </w:pPr>
  </w:style>
  <w:style w:type="paragraph" w:customStyle="1" w:styleId="5Para">
    <w:name w:val="5Para"/>
    <w:basedOn w:val="Normal"/>
    <w:rsid w:val="00F97A6F"/>
    <w:pPr>
      <w:numPr>
        <w:ilvl w:val="4"/>
        <w:numId w:val="11"/>
      </w:numPr>
      <w:tabs>
        <w:tab w:val="left" w:pos="1440"/>
      </w:tabs>
      <w:autoSpaceDE/>
      <w:autoSpaceDN/>
      <w:adjustRightInd/>
      <w:spacing w:before="260" w:after="260"/>
    </w:pPr>
  </w:style>
  <w:style w:type="paragraph" w:customStyle="1" w:styleId="6Para">
    <w:name w:val="6Para"/>
    <w:basedOn w:val="Normal"/>
    <w:rsid w:val="00F97A6F"/>
    <w:pPr>
      <w:numPr>
        <w:ilvl w:val="5"/>
        <w:numId w:val="11"/>
      </w:numPr>
      <w:tabs>
        <w:tab w:val="left" w:pos="1440"/>
      </w:tabs>
      <w:autoSpaceDE/>
      <w:autoSpaceDN/>
      <w:adjustRightInd/>
      <w:spacing w:before="260" w:after="260"/>
    </w:pPr>
  </w:style>
  <w:style w:type="paragraph" w:customStyle="1" w:styleId="7Para">
    <w:name w:val="7Para"/>
    <w:basedOn w:val="Normal"/>
    <w:rsid w:val="00F97A6F"/>
    <w:pPr>
      <w:numPr>
        <w:ilvl w:val="6"/>
        <w:numId w:val="11"/>
      </w:numPr>
      <w:tabs>
        <w:tab w:val="left" w:pos="1440"/>
      </w:tabs>
      <w:autoSpaceDE/>
      <w:autoSpaceDN/>
      <w:adjustRightInd/>
      <w:spacing w:before="260" w:after="260"/>
    </w:pPr>
  </w:style>
  <w:style w:type="paragraph" w:customStyle="1" w:styleId="8Para">
    <w:name w:val="8Para"/>
    <w:basedOn w:val="Normal"/>
    <w:rsid w:val="00F97A6F"/>
    <w:pPr>
      <w:numPr>
        <w:ilvl w:val="7"/>
        <w:numId w:val="11"/>
      </w:numPr>
      <w:tabs>
        <w:tab w:val="left" w:pos="1440"/>
      </w:tabs>
      <w:autoSpaceDE/>
      <w:autoSpaceDN/>
      <w:adjustRightInd/>
      <w:spacing w:before="260" w:after="260"/>
    </w:pPr>
  </w:style>
  <w:style w:type="paragraph" w:customStyle="1" w:styleId="Blockquote">
    <w:name w:val="Blockquote"/>
    <w:basedOn w:val="Normal"/>
    <w:rsid w:val="009A2153"/>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next w:val="Normal"/>
    <w:rsid w:val="00F97A6F"/>
    <w:pPr>
      <w:numPr>
        <w:numId w:val="1"/>
      </w:numPr>
      <w:spacing w:line="480" w:lineRule="auto"/>
    </w:pPr>
  </w:style>
  <w:style w:type="character" w:styleId="FootnoteReference">
    <w:name w:val="footnote reference"/>
    <w:rsid w:val="008E47BA"/>
    <w:rPr>
      <w:vertAlign w:val="superscript"/>
    </w:rPr>
  </w:style>
  <w:style w:type="paragraph" w:customStyle="1" w:styleId="List-">
    <w:name w:val="List_-"/>
    <w:basedOn w:val="Normal"/>
    <w:rsid w:val="00F97A6F"/>
    <w:pPr>
      <w:numPr>
        <w:ilvl w:val="2"/>
        <w:numId w:val="10"/>
      </w:numPr>
      <w:spacing w:before="260" w:after="260"/>
    </w:pPr>
  </w:style>
  <w:style w:type="paragraph" w:customStyle="1" w:styleId="List123">
    <w:name w:val="List_1_2_3"/>
    <w:basedOn w:val="Normal"/>
    <w:rsid w:val="00F97A6F"/>
    <w:pPr>
      <w:numPr>
        <w:ilvl w:val="1"/>
        <w:numId w:val="10"/>
      </w:numPr>
      <w:spacing w:before="260" w:after="260"/>
    </w:pPr>
  </w:style>
  <w:style w:type="paragraph" w:customStyle="1" w:styleId="Listabc">
    <w:name w:val="List_a_b_c"/>
    <w:basedOn w:val="Normal"/>
    <w:rsid w:val="00F97A6F"/>
    <w:pPr>
      <w:numPr>
        <w:numId w:val="10"/>
      </w:numPr>
      <w:spacing w:before="260" w:after="260"/>
    </w:pPr>
  </w:style>
  <w:style w:type="paragraph" w:customStyle="1" w:styleId="ListIndt2">
    <w:name w:val="ListIndt_2"/>
    <w:basedOn w:val="Normal"/>
    <w:rsid w:val="00F97A6F"/>
    <w:pPr>
      <w:spacing w:before="260" w:after="260"/>
      <w:ind w:left="1440"/>
    </w:pPr>
  </w:style>
  <w:style w:type="paragraph" w:customStyle="1" w:styleId="ListIndt3">
    <w:name w:val="ListIndt_3"/>
    <w:basedOn w:val="Normal"/>
    <w:rsid w:val="00F97A6F"/>
    <w:pPr>
      <w:spacing w:before="260" w:after="260"/>
      <w:ind w:left="1800"/>
    </w:pPr>
  </w:style>
  <w:style w:type="paragraph" w:customStyle="1" w:styleId="ListIndt4">
    <w:name w:val="ListIndt_4"/>
    <w:basedOn w:val="Normal"/>
    <w:rsid w:val="00F97A6F"/>
    <w:pPr>
      <w:spacing w:before="260" w:after="260"/>
      <w:ind w:left="2160"/>
    </w:pPr>
  </w:style>
  <w:style w:type="paragraph" w:customStyle="1" w:styleId="ListTab0">
    <w:name w:val="ListTab_0"/>
    <w:basedOn w:val="Normal"/>
    <w:rsid w:val="00F97A6F"/>
    <w:pPr>
      <w:spacing w:before="260" w:after="260"/>
    </w:pPr>
  </w:style>
  <w:style w:type="paragraph" w:customStyle="1" w:styleId="ListTab2">
    <w:name w:val="ListTab_2"/>
    <w:basedOn w:val="Normal"/>
    <w:rsid w:val="00F97A6F"/>
    <w:pPr>
      <w:spacing w:before="260" w:after="260"/>
      <w:ind w:firstLine="1440"/>
    </w:pPr>
  </w:style>
  <w:style w:type="paragraph" w:customStyle="1" w:styleId="ListTab3">
    <w:name w:val="ListTab_3"/>
    <w:basedOn w:val="Normal"/>
    <w:rsid w:val="00F97A6F"/>
    <w:pPr>
      <w:spacing w:before="260" w:after="260"/>
      <w:ind w:firstLine="1800"/>
    </w:pPr>
  </w:style>
  <w:style w:type="paragraph" w:customStyle="1" w:styleId="ListTab4">
    <w:name w:val="ListTab_4"/>
    <w:basedOn w:val="Normal"/>
    <w:rsid w:val="00F97A6F"/>
    <w:pPr>
      <w:spacing w:before="260" w:after="260"/>
      <w:ind w:firstLine="2160"/>
    </w:pPr>
  </w:style>
  <w:style w:type="paragraph" w:customStyle="1" w:styleId="Note">
    <w:name w:val="Note"/>
    <w:rsid w:val="00F97A6F"/>
    <w:pPr>
      <w:numPr>
        <w:numId w:val="5"/>
      </w:numPr>
      <w:spacing w:after="260"/>
      <w:ind w:firstLine="1800"/>
      <w:jc w:val="both"/>
    </w:pPr>
    <w:rPr>
      <w:i/>
      <w:sz w:val="22"/>
      <w:szCs w:val="24"/>
      <w:lang w:eastAsia="en-US"/>
    </w:rPr>
  </w:style>
  <w:style w:type="paragraph" w:customStyle="1" w:styleId="ParaIndt2">
    <w:name w:val="ParaIndt_2"/>
    <w:basedOn w:val="Normal"/>
    <w:rsid w:val="00F97A6F"/>
    <w:pPr>
      <w:spacing w:before="260" w:after="260"/>
      <w:ind w:left="1440"/>
    </w:pPr>
  </w:style>
  <w:style w:type="paragraph" w:customStyle="1" w:styleId="ParaIndt3">
    <w:name w:val="ParaIndt_3"/>
    <w:basedOn w:val="Normal"/>
    <w:rsid w:val="00F97A6F"/>
    <w:pPr>
      <w:spacing w:before="260" w:after="260"/>
      <w:ind w:left="1800"/>
    </w:pPr>
  </w:style>
  <w:style w:type="paragraph" w:customStyle="1" w:styleId="ParaIndt4">
    <w:name w:val="ParaIndt_4"/>
    <w:basedOn w:val="Normal"/>
    <w:rsid w:val="00F97A6F"/>
    <w:pPr>
      <w:spacing w:before="260" w:after="260"/>
      <w:ind w:left="2160"/>
    </w:pPr>
  </w:style>
  <w:style w:type="paragraph" w:customStyle="1" w:styleId="ParaTab0">
    <w:name w:val="ParaTab_0"/>
    <w:basedOn w:val="Normal"/>
    <w:rsid w:val="00F97A6F"/>
    <w:pPr>
      <w:spacing w:before="260" w:after="260"/>
    </w:pPr>
  </w:style>
  <w:style w:type="paragraph" w:customStyle="1" w:styleId="ParaTab2">
    <w:name w:val="ParaTab_2"/>
    <w:basedOn w:val="Normal"/>
    <w:rsid w:val="00F97A6F"/>
    <w:pPr>
      <w:spacing w:before="260" w:after="260"/>
      <w:ind w:firstLine="1440"/>
    </w:pPr>
  </w:style>
  <w:style w:type="paragraph" w:customStyle="1" w:styleId="ParaTab3">
    <w:name w:val="ParaTab_3"/>
    <w:basedOn w:val="Normal"/>
    <w:rsid w:val="00F97A6F"/>
    <w:pPr>
      <w:spacing w:before="260" w:after="260"/>
      <w:ind w:firstLine="1800"/>
    </w:pPr>
  </w:style>
  <w:style w:type="paragraph" w:customStyle="1" w:styleId="ParaTab4">
    <w:name w:val="ParaTab_4"/>
    <w:basedOn w:val="Normal"/>
    <w:rsid w:val="00F97A6F"/>
    <w:pPr>
      <w:spacing w:before="260" w:after="260"/>
      <w:ind w:firstLine="2160"/>
    </w:pPr>
  </w:style>
  <w:style w:type="paragraph" w:customStyle="1" w:styleId="1Heading">
    <w:name w:val="1Heading"/>
    <w:basedOn w:val="TOC1"/>
    <w:next w:val="2Para"/>
    <w:rsid w:val="00F97A6F"/>
    <w:pPr>
      <w:keepNext/>
      <w:numPr>
        <w:numId w:val="11"/>
      </w:numPr>
      <w:autoSpaceDE/>
      <w:autoSpaceDN/>
      <w:adjustRightInd/>
      <w:spacing w:before="520" w:after="260"/>
      <w:ind w:right="2880"/>
    </w:pPr>
    <w:rPr>
      <w:b/>
      <w:caps/>
      <w:szCs w:val="22"/>
    </w:rPr>
  </w:style>
  <w:style w:type="paragraph" w:styleId="TOC1">
    <w:name w:val="toc 1"/>
    <w:basedOn w:val="Normal"/>
    <w:next w:val="Normal"/>
    <w:autoRedefine/>
    <w:semiHidden/>
    <w:rsid w:val="009A2153"/>
  </w:style>
  <w:style w:type="paragraph" w:customStyle="1" w:styleId="2Heading">
    <w:name w:val="2Heading"/>
    <w:basedOn w:val="2Para"/>
    <w:next w:val="3Para"/>
    <w:rsid w:val="00F97A6F"/>
    <w:pPr>
      <w:keepNext/>
      <w:tabs>
        <w:tab w:val="clear" w:pos="0"/>
        <w:tab w:val="left" w:pos="720"/>
      </w:tabs>
      <w:ind w:left="720" w:right="2880" w:hanging="720"/>
    </w:pPr>
    <w:rPr>
      <w:b/>
    </w:rPr>
  </w:style>
  <w:style w:type="paragraph" w:styleId="TOC2">
    <w:name w:val="toc 2"/>
    <w:basedOn w:val="Normal"/>
    <w:next w:val="Normal"/>
    <w:autoRedefine/>
    <w:semiHidden/>
    <w:rsid w:val="009A2153"/>
    <w:pPr>
      <w:ind w:left="240"/>
    </w:pPr>
  </w:style>
  <w:style w:type="paragraph" w:customStyle="1" w:styleId="X">
    <w:name w:val="X"/>
    <w:basedOn w:val="Normal"/>
    <w:rsid w:val="00F97A6F"/>
    <w:pPr>
      <w:numPr>
        <w:numId w:val="4"/>
      </w:numPr>
      <w:tabs>
        <w:tab w:val="clear" w:pos="360"/>
      </w:tabs>
    </w:pPr>
    <w:rPr>
      <w:lang w:val="en-US"/>
    </w:rPr>
  </w:style>
  <w:style w:type="paragraph" w:customStyle="1" w:styleId="TabsDefault">
    <w:name w:val="TabsDefault"/>
    <w:rsid w:val="009A2153"/>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tabs>
        <w:tab w:val="center" w:pos="4320"/>
        <w:tab w:val="right" w:pos="8640"/>
      </w:tabs>
      <w:autoSpaceDE/>
      <w:autoSpaceDN/>
      <w:adjustRightInd/>
    </w:pPr>
  </w:style>
  <w:style w:type="paragraph" w:styleId="Footer">
    <w:name w:val="footer"/>
    <w:basedOn w:val="Normal"/>
    <w:link w:val="FooterChar"/>
    <w:rsid w:val="00DA52CB"/>
    <w:pPr>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8169FE"/>
    <w:pPr>
      <w:jc w:val="center"/>
    </w:pPr>
    <w:rPr>
      <w:b/>
      <w:szCs w:val="22"/>
    </w:rPr>
  </w:style>
  <w:style w:type="paragraph" w:customStyle="1" w:styleId="RefPrincipal">
    <w:name w:val="RefPrincipal"/>
    <w:basedOn w:val="Normal"/>
    <w:rsid w:val="00C5363D"/>
    <w:pPr>
      <w:numPr>
        <w:numId w:val="3"/>
      </w:numPr>
    </w:pPr>
  </w:style>
  <w:style w:type="paragraph" w:customStyle="1" w:styleId="RefRegular">
    <w:name w:val="RefRegular"/>
    <w:basedOn w:val="Normal"/>
    <w:rsid w:val="00507204"/>
    <w:pPr>
      <w:ind w:left="331" w:hanging="216"/>
    </w:pPr>
  </w:style>
  <w:style w:type="paragraph" w:customStyle="1" w:styleId="ParaIndt1">
    <w:name w:val="ParaIndt_1"/>
    <w:basedOn w:val="Normal"/>
    <w:rsid w:val="00F97A6F"/>
    <w:pPr>
      <w:spacing w:before="260" w:after="260"/>
      <w:ind w:left="720"/>
    </w:pPr>
  </w:style>
  <w:style w:type="paragraph" w:customStyle="1" w:styleId="ParaTab1">
    <w:name w:val="ParaTab_1"/>
    <w:basedOn w:val="Normal"/>
    <w:rsid w:val="00805C05"/>
    <w:pPr>
      <w:ind w:firstLine="720"/>
    </w:pPr>
  </w:style>
  <w:style w:type="paragraph" w:customStyle="1" w:styleId="ListV">
    <w:name w:val="List_V"/>
    <w:basedOn w:val="Normal"/>
    <w:rsid w:val="00F97A6F"/>
    <w:pPr>
      <w:numPr>
        <w:numId w:val="6"/>
      </w:numPr>
    </w:pPr>
  </w:style>
  <w:style w:type="paragraph" w:styleId="FootnoteText">
    <w:name w:val="footnote text"/>
    <w:basedOn w:val="Normal"/>
    <w:link w:val="FootnoteTextChar"/>
    <w:rsid w:val="00686187"/>
    <w:pPr>
      <w:ind w:left="115" w:hanging="115"/>
    </w:pPr>
    <w:rPr>
      <w:sz w:val="18"/>
      <w:szCs w:val="20"/>
    </w:rPr>
  </w:style>
  <w:style w:type="paragraph" w:customStyle="1" w:styleId="ListExSum">
    <w:name w:val="List_ExSum"/>
    <w:basedOn w:val="Normal"/>
    <w:rsid w:val="00F97A6F"/>
    <w:pPr>
      <w:numPr>
        <w:numId w:val="8"/>
      </w:numPr>
    </w:pPr>
  </w:style>
  <w:style w:type="paragraph" w:styleId="BalloonText">
    <w:name w:val="Balloon Text"/>
    <w:basedOn w:val="Normal"/>
    <w:link w:val="BalloonTextChar"/>
    <w:rsid w:val="00305BCF"/>
    <w:rPr>
      <w:rFonts w:ascii="Tahoma" w:hAnsi="Tahoma" w:cs="Tahoma"/>
      <w:sz w:val="16"/>
      <w:szCs w:val="16"/>
    </w:rPr>
  </w:style>
  <w:style w:type="character" w:customStyle="1" w:styleId="BalloonTextChar">
    <w:name w:val="Balloon Text Char"/>
    <w:link w:val="BalloonText"/>
    <w:rsid w:val="00305BCF"/>
    <w:rPr>
      <w:rFonts w:ascii="Tahoma" w:hAnsi="Tahoma" w:cs="Tahoma"/>
      <w:sz w:val="16"/>
      <w:szCs w:val="16"/>
      <w:lang w:val="en-GB"/>
    </w:rPr>
  </w:style>
  <w:style w:type="paragraph" w:styleId="PlainText">
    <w:name w:val="Plain Text"/>
    <w:basedOn w:val="Normal"/>
    <w:link w:val="PlainTextChar"/>
    <w:uiPriority w:val="99"/>
    <w:unhideWhenUsed/>
    <w:rsid w:val="001838D1"/>
    <w:pPr>
      <w:autoSpaceDE/>
      <w:autoSpaceDN/>
      <w:adjustRightInd/>
      <w:jc w:val="left"/>
    </w:pPr>
    <w:rPr>
      <w:rFonts w:eastAsia="Calibri"/>
      <w:sz w:val="20"/>
      <w:szCs w:val="20"/>
    </w:rPr>
  </w:style>
  <w:style w:type="character" w:customStyle="1" w:styleId="PlainTextChar">
    <w:name w:val="Plain Text Char"/>
    <w:link w:val="PlainText"/>
    <w:uiPriority w:val="99"/>
    <w:rsid w:val="001838D1"/>
    <w:rPr>
      <w:rFonts w:eastAsia="Calibri"/>
      <w:lang w:eastAsia="en-US"/>
    </w:rPr>
  </w:style>
  <w:style w:type="paragraph" w:customStyle="1" w:styleId="1HEADING0">
    <w:name w:val="1HEADING"/>
    <w:basedOn w:val="TOC1"/>
    <w:next w:val="2Para"/>
    <w:rsid w:val="00A628E0"/>
    <w:pPr>
      <w:keepNext/>
      <w:tabs>
        <w:tab w:val="num" w:pos="720"/>
      </w:tabs>
      <w:autoSpaceDE/>
      <w:autoSpaceDN/>
      <w:adjustRightInd/>
      <w:spacing w:before="520" w:after="260"/>
      <w:ind w:left="720" w:right="2880" w:hanging="720"/>
      <w:jc w:val="left"/>
      <w:outlineLvl w:val="0"/>
    </w:pPr>
    <w:rPr>
      <w:b/>
      <w:caps/>
      <w:szCs w:val="22"/>
    </w:rPr>
  </w:style>
  <w:style w:type="character" w:styleId="CommentReference">
    <w:name w:val="annotation reference"/>
    <w:rsid w:val="00793D03"/>
    <w:rPr>
      <w:sz w:val="16"/>
      <w:szCs w:val="16"/>
    </w:rPr>
  </w:style>
  <w:style w:type="paragraph" w:styleId="CommentText">
    <w:name w:val="annotation text"/>
    <w:basedOn w:val="Normal"/>
    <w:link w:val="CommentTextChar"/>
    <w:rsid w:val="00793D03"/>
    <w:rPr>
      <w:sz w:val="20"/>
      <w:szCs w:val="20"/>
    </w:rPr>
  </w:style>
  <w:style w:type="character" w:customStyle="1" w:styleId="CommentTextChar">
    <w:name w:val="Comment Text Char"/>
    <w:link w:val="CommentText"/>
    <w:rsid w:val="00793D03"/>
    <w:rPr>
      <w:lang w:val="en-GB" w:eastAsia="en-US"/>
    </w:rPr>
  </w:style>
  <w:style w:type="paragraph" w:styleId="CommentSubject">
    <w:name w:val="annotation subject"/>
    <w:basedOn w:val="CommentText"/>
    <w:next w:val="CommentText"/>
    <w:link w:val="CommentSubjectChar"/>
    <w:rsid w:val="00793D03"/>
    <w:rPr>
      <w:b/>
      <w:bCs/>
    </w:rPr>
  </w:style>
  <w:style w:type="character" w:customStyle="1" w:styleId="CommentSubjectChar">
    <w:name w:val="Comment Subject Char"/>
    <w:link w:val="CommentSubject"/>
    <w:rsid w:val="00793D03"/>
    <w:rPr>
      <w:b/>
      <w:bCs/>
      <w:lang w:val="en-GB" w:eastAsia="en-US"/>
    </w:rPr>
  </w:style>
  <w:style w:type="character" w:customStyle="1" w:styleId="FooterChar">
    <w:name w:val="Footer Char"/>
    <w:link w:val="Footer"/>
    <w:rsid w:val="00792619"/>
    <w:rPr>
      <w:sz w:val="22"/>
      <w:szCs w:val="24"/>
      <w:lang w:val="en-GB" w:eastAsia="en-US"/>
    </w:rPr>
  </w:style>
  <w:style w:type="character" w:customStyle="1" w:styleId="FootnoteTextChar">
    <w:name w:val="Footnote Text Char"/>
    <w:link w:val="FootnoteText"/>
    <w:rsid w:val="00E055A0"/>
    <w:rPr>
      <w:sz w:val="18"/>
      <w:lang w:val="en-GB" w:eastAsia="en-US"/>
    </w:rPr>
  </w:style>
  <w:style w:type="paragraph" w:styleId="Revision">
    <w:name w:val="Revision"/>
    <w:hidden/>
    <w:uiPriority w:val="99"/>
    <w:semiHidden/>
    <w:rsid w:val="00AF5424"/>
    <w:rPr>
      <w:sz w:val="22"/>
      <w:szCs w:val="24"/>
      <w:lang w:eastAsia="en-US"/>
    </w:rPr>
  </w:style>
  <w:style w:type="table" w:styleId="TableClassic1">
    <w:name w:val="Table Classic 1"/>
    <w:basedOn w:val="TableNormal"/>
    <w:rsid w:val="004F38EF"/>
    <w:pPr>
      <w:autoSpaceDE w:val="0"/>
      <w:autoSpaceDN w:val="0"/>
      <w:adjustRightInd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4F38EF"/>
    <w:pPr>
      <w:autoSpaceDE w:val="0"/>
      <w:autoSpaceDN w:val="0"/>
      <w:adjustRightInd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4">
    <w:name w:val="Table List 4"/>
    <w:basedOn w:val="TableNormal"/>
    <w:rsid w:val="009C46AF"/>
    <w:pPr>
      <w:autoSpaceDE w:val="0"/>
      <w:autoSpaceDN w:val="0"/>
      <w:adjustRightInd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PlaceholderText">
    <w:name w:val="Placeholder Text"/>
    <w:basedOn w:val="DefaultParagraphFont"/>
    <w:uiPriority w:val="99"/>
    <w:semiHidden/>
    <w:rsid w:val="002A7D5F"/>
    <w:rPr>
      <w:color w:val="808080"/>
    </w:rPr>
  </w:style>
  <w:style w:type="character" w:styleId="Hyperlink">
    <w:name w:val="Hyperlink"/>
    <w:basedOn w:val="DefaultParagraphFont"/>
    <w:rsid w:val="00DE52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190585">
      <w:bodyDiv w:val="1"/>
      <w:marLeft w:val="0"/>
      <w:marRight w:val="0"/>
      <w:marTop w:val="0"/>
      <w:marBottom w:val="0"/>
      <w:divBdr>
        <w:top w:val="none" w:sz="0" w:space="0" w:color="auto"/>
        <w:left w:val="none" w:sz="0" w:space="0" w:color="auto"/>
        <w:bottom w:val="none" w:sz="0" w:space="0" w:color="auto"/>
        <w:right w:val="none" w:sz="0" w:space="0" w:color="auto"/>
      </w:divBdr>
    </w:div>
    <w:div w:id="249168588">
      <w:bodyDiv w:val="1"/>
      <w:marLeft w:val="0"/>
      <w:marRight w:val="0"/>
      <w:marTop w:val="0"/>
      <w:marBottom w:val="0"/>
      <w:divBdr>
        <w:top w:val="none" w:sz="0" w:space="0" w:color="auto"/>
        <w:left w:val="none" w:sz="0" w:space="0" w:color="auto"/>
        <w:bottom w:val="none" w:sz="0" w:space="0" w:color="auto"/>
        <w:right w:val="none" w:sz="0" w:space="0" w:color="auto"/>
      </w:divBdr>
    </w:div>
    <w:div w:id="378288237">
      <w:bodyDiv w:val="1"/>
      <w:marLeft w:val="0"/>
      <w:marRight w:val="0"/>
      <w:marTop w:val="0"/>
      <w:marBottom w:val="0"/>
      <w:divBdr>
        <w:top w:val="none" w:sz="0" w:space="0" w:color="auto"/>
        <w:left w:val="none" w:sz="0" w:space="0" w:color="auto"/>
        <w:bottom w:val="none" w:sz="0" w:space="0" w:color="auto"/>
        <w:right w:val="none" w:sz="0" w:space="0" w:color="auto"/>
      </w:divBdr>
    </w:div>
    <w:div w:id="393622327">
      <w:bodyDiv w:val="1"/>
      <w:marLeft w:val="0"/>
      <w:marRight w:val="0"/>
      <w:marTop w:val="0"/>
      <w:marBottom w:val="0"/>
      <w:divBdr>
        <w:top w:val="none" w:sz="0" w:space="0" w:color="auto"/>
        <w:left w:val="none" w:sz="0" w:space="0" w:color="auto"/>
        <w:bottom w:val="none" w:sz="0" w:space="0" w:color="auto"/>
        <w:right w:val="none" w:sz="0" w:space="0" w:color="auto"/>
      </w:divBdr>
    </w:div>
    <w:div w:id="576981451">
      <w:bodyDiv w:val="1"/>
      <w:marLeft w:val="0"/>
      <w:marRight w:val="0"/>
      <w:marTop w:val="0"/>
      <w:marBottom w:val="0"/>
      <w:divBdr>
        <w:top w:val="none" w:sz="0" w:space="0" w:color="auto"/>
        <w:left w:val="none" w:sz="0" w:space="0" w:color="auto"/>
        <w:bottom w:val="none" w:sz="0" w:space="0" w:color="auto"/>
        <w:right w:val="none" w:sz="0" w:space="0" w:color="auto"/>
      </w:divBdr>
    </w:div>
    <w:div w:id="1193374460">
      <w:bodyDiv w:val="1"/>
      <w:marLeft w:val="0"/>
      <w:marRight w:val="0"/>
      <w:marTop w:val="0"/>
      <w:marBottom w:val="0"/>
      <w:divBdr>
        <w:top w:val="none" w:sz="0" w:space="0" w:color="auto"/>
        <w:left w:val="none" w:sz="0" w:space="0" w:color="auto"/>
        <w:bottom w:val="none" w:sz="0" w:space="0" w:color="auto"/>
        <w:right w:val="none" w:sz="0" w:space="0" w:color="auto"/>
      </w:divBdr>
    </w:div>
    <w:div w:id="14489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cao.int/safety/Pages/USOAP-Results.aspx" TargetMode="Externa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ICAO-DPS\ICAO-DPS2007-2_2\Templates\WorkingPap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A81F7-AAD4-4FA0-A923-8E8329C23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WorkingPaper</Template>
  <TotalTime>0</TotalTime>
  <Pages>5</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I.A.C.O.</Company>
  <LinksUpToDate>false</LinksUpToDate>
  <CharactersWithSpaces>10627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fchouha</dc:creator>
  <cp:lastModifiedBy>Benjamin Rae</cp:lastModifiedBy>
  <cp:revision>2</cp:revision>
  <cp:lastPrinted>2015-04-09T13:48:00Z</cp:lastPrinted>
  <dcterms:created xsi:type="dcterms:W3CDTF">2015-05-19T18:54:00Z</dcterms:created>
  <dcterms:modified xsi:type="dcterms:W3CDTF">2015-05-19T18:54:00Z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dyShort">
    <vt:lpwstr>HLSC</vt:lpwstr>
  </property>
  <property fmtid="{D5CDD505-2E9C-101B-9397-08002B2CF9AE}" pid="3" name="BodySession">
    <vt:lpwstr>2010</vt:lpwstr>
  </property>
  <property fmtid="{D5CDD505-2E9C-101B-9397-08002B2CF9AE}" pid="4" name="BodyAbbrev">
    <vt:lpwstr>HLSC</vt:lpwstr>
  </property>
  <property fmtid="{D5CDD505-2E9C-101B-9397-08002B2CF9AE}" pid="5" name="SessionNum">
    <vt:lpwstr>10</vt:lpwstr>
  </property>
  <property fmtid="{D5CDD505-2E9C-101B-9397-08002B2CF9AE}" pid="6" name="BodyTypeID">
    <vt:lpwstr>18</vt:lpwstr>
  </property>
  <property fmtid="{D5CDD505-2E9C-101B-9397-08002B2CF9AE}" pid="7" name="DocCatAbbre">
    <vt:lpwstr>WP</vt:lpwstr>
  </property>
  <property fmtid="{D5CDD505-2E9C-101B-9397-08002B2CF9AE}" pid="8" name="DocCatID">
    <vt:lpwstr>1</vt:lpwstr>
  </property>
  <property fmtid="{D5CDD505-2E9C-101B-9397-08002B2CF9AE}" pid="9" name="General">
    <vt:lpwstr/>
  </property>
  <property fmtid="{D5CDD505-2E9C-101B-9397-08002B2CF9AE}" pid="10" name="AgendaItems">
    <vt:lpwstr/>
  </property>
  <property fmtid="{D5CDD505-2E9C-101B-9397-08002B2CF9AE}" pid="11" name="DocNo">
    <vt:lpwstr/>
  </property>
  <property fmtid="{D5CDD505-2E9C-101B-9397-08002B2CF9AE}" pid="12" name="AddendumCorrigAppendix">
    <vt:lpwstr/>
  </property>
  <property fmtid="{D5CDD505-2E9C-101B-9397-08002B2CF9AE}" pid="13" name="TemplateType">
    <vt:lpwstr/>
  </property>
  <property fmtid="{D5CDD505-2E9C-101B-9397-08002B2CF9AE}" pid="14" name="OutlineExists">
    <vt:lpwstr/>
  </property>
  <property fmtid="{D5CDD505-2E9C-101B-9397-08002B2CF9AE}" pid="15" name="Committee">
    <vt:lpwstr/>
  </property>
</Properties>
</file>